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185616" w:rsidRPr="009B3F16">
        <w:rPr>
          <w:rFonts w:ascii="Bookman Old Style" w:hAnsi="Bookman Old Style"/>
          <w:b/>
          <w:sz w:val="24"/>
          <w:szCs w:val="24"/>
        </w:rPr>
        <w:t>10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Bando </w:t>
      </w:r>
      <w:r w:rsidR="00185616" w:rsidRPr="009B3F16">
        <w:rPr>
          <w:rFonts w:ascii="Bookman Old Style" w:hAnsi="Bookman Old Style"/>
          <w:sz w:val="24"/>
          <w:szCs w:val="24"/>
        </w:rPr>
        <w:t xml:space="preserve">prot. </w:t>
      </w:r>
      <w:r w:rsidR="0006387D" w:rsidRPr="009B3F16">
        <w:rPr>
          <w:rFonts w:ascii="Bookman Old Style" w:hAnsi="Bookman Old Style"/>
          <w:sz w:val="24"/>
          <w:szCs w:val="24"/>
        </w:rPr>
        <w:t xml:space="preserve">136 </w:t>
      </w:r>
      <w:r w:rsidR="00185616" w:rsidRPr="009B3F16">
        <w:rPr>
          <w:rFonts w:ascii="Bookman Old Style" w:hAnsi="Bookman Old Style"/>
          <w:sz w:val="24"/>
          <w:szCs w:val="24"/>
        </w:rPr>
        <w:t xml:space="preserve">n. </w:t>
      </w:r>
      <w:r w:rsidR="0006387D" w:rsidRPr="009B3F16">
        <w:rPr>
          <w:rFonts w:ascii="Bookman Old Style" w:hAnsi="Bookman Old Style"/>
          <w:sz w:val="24"/>
          <w:szCs w:val="24"/>
        </w:rPr>
        <w:t>del 15.1.</w:t>
      </w:r>
      <w:r w:rsidR="00645E0A" w:rsidRPr="009B3F16">
        <w:rPr>
          <w:rFonts w:ascii="Bookman Old Style" w:hAnsi="Bookman Old Style"/>
          <w:sz w:val="24"/>
          <w:szCs w:val="24"/>
        </w:rPr>
        <w:t>2018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185616" w:rsidRPr="009B3F16">
        <w:rPr>
          <w:rFonts w:ascii="Bookman Old Style" w:hAnsi="Bookman Old Style"/>
          <w:sz w:val="20"/>
          <w:szCs w:val="20"/>
        </w:rPr>
        <w:t xml:space="preserve">, di cui al Bando </w:t>
      </w:r>
      <w:r w:rsidR="0061375E" w:rsidRPr="009B3F16">
        <w:rPr>
          <w:rFonts w:ascii="Bookman Old Style" w:hAnsi="Bookman Old Style"/>
          <w:sz w:val="20"/>
          <w:szCs w:val="20"/>
        </w:rPr>
        <w:t>prot. n. 136 del 15.1.2018</w:t>
      </w:r>
      <w:r w:rsidR="00185616" w:rsidRPr="009B3F16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</w:t>
      </w: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 mediante la produzione di due distinte polizze con massimale minimo rispettivamente di € 75.000 ed € 500.000 per sinistro;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C0" w:rsidRDefault="00B612C0" w:rsidP="00185616">
      <w:pPr>
        <w:spacing w:after="0" w:line="240" w:lineRule="auto"/>
      </w:pPr>
      <w:r>
        <w:separator/>
      </w:r>
    </w:p>
  </w:endnote>
  <w:endnote w:type="continuationSeparator" w:id="0">
    <w:p w:rsidR="00B612C0" w:rsidRDefault="00B612C0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D89">
          <w:rPr>
            <w:noProof/>
          </w:rPr>
          <w:t>3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C0" w:rsidRDefault="00B612C0" w:rsidP="00185616">
      <w:pPr>
        <w:spacing w:after="0" w:line="240" w:lineRule="auto"/>
      </w:pPr>
      <w:r>
        <w:separator/>
      </w:r>
    </w:p>
  </w:footnote>
  <w:footnote w:type="continuationSeparator" w:id="0">
    <w:p w:rsidR="00B612C0" w:rsidRDefault="00B612C0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6387D"/>
    <w:rsid w:val="00185616"/>
    <w:rsid w:val="00374ABC"/>
    <w:rsid w:val="00547A57"/>
    <w:rsid w:val="005B083F"/>
    <w:rsid w:val="0061375E"/>
    <w:rsid w:val="00645E0A"/>
    <w:rsid w:val="00663B44"/>
    <w:rsid w:val="00914A01"/>
    <w:rsid w:val="009B3F16"/>
    <w:rsid w:val="009B4474"/>
    <w:rsid w:val="009F5D89"/>
    <w:rsid w:val="00AA128C"/>
    <w:rsid w:val="00AA31D0"/>
    <w:rsid w:val="00B612C0"/>
    <w:rsid w:val="00DA7F5A"/>
    <w:rsid w:val="00DE7645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37BF-2252-409A-AABC-77C4F982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Tanya Guastella</cp:lastModifiedBy>
  <cp:revision>2</cp:revision>
  <cp:lastPrinted>2018-01-15T09:12:00Z</cp:lastPrinted>
  <dcterms:created xsi:type="dcterms:W3CDTF">2018-01-19T07:47:00Z</dcterms:created>
  <dcterms:modified xsi:type="dcterms:W3CDTF">2018-01-19T07:47:00Z</dcterms:modified>
</cp:coreProperties>
</file>