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FA823" w14:textId="77777777" w:rsidR="000E70DB" w:rsidRPr="00F75B1C" w:rsidRDefault="000E70DB" w:rsidP="002B45E8">
      <w:pPr>
        <w:pBdr>
          <w:bottom w:val="single" w:sz="12" w:space="1" w:color="auto"/>
        </w:pBdr>
        <w:tabs>
          <w:tab w:val="left" w:pos="3119"/>
        </w:tabs>
        <w:ind w:left="2552" w:hanging="2552"/>
        <w:jc w:val="both"/>
        <w:rPr>
          <w:rFonts w:ascii="Century Gothic" w:eastAsia="Arial Unicode MS" w:hAnsi="Century Gothic" w:cs="Arial Unicode MS"/>
          <w:b/>
          <w:smallCaps/>
          <w:sz w:val="32"/>
          <w:szCs w:val="32"/>
        </w:rPr>
      </w:pPr>
      <w:r w:rsidRPr="00F75B1C">
        <w:rPr>
          <w:rFonts w:ascii="Century Gothic" w:eastAsia="Arial Unicode MS" w:hAnsi="Century Gothic" w:cs="Arial Unicode MS"/>
          <w:b/>
          <w:smallCaps/>
          <w:sz w:val="32"/>
          <w:szCs w:val="32"/>
        </w:rPr>
        <w:t>Elsa Bivona</w:t>
      </w:r>
    </w:p>
    <w:p w14:paraId="6B022DE4" w14:textId="77777777" w:rsidR="000E70DB" w:rsidRPr="00F75B1C" w:rsidRDefault="000E70DB" w:rsidP="002B45E8">
      <w:pPr>
        <w:tabs>
          <w:tab w:val="left" w:pos="3119"/>
        </w:tabs>
        <w:jc w:val="both"/>
        <w:rPr>
          <w:rFonts w:ascii="Century Gothic" w:eastAsia="Arial Unicode MS" w:hAnsi="Century Gothic" w:cs="Arial Unicode MS"/>
          <w:sz w:val="22"/>
          <w:szCs w:val="22"/>
        </w:rPr>
      </w:pPr>
    </w:p>
    <w:tbl>
      <w:tblPr>
        <w:tblStyle w:val="Grigliatabel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6334"/>
      </w:tblGrid>
      <w:tr w:rsidR="007849EA" w14:paraId="167388EC" w14:textId="77777777" w:rsidTr="00AF6359">
        <w:tc>
          <w:tcPr>
            <w:tcW w:w="2972" w:type="dxa"/>
          </w:tcPr>
          <w:p w14:paraId="19637774" w14:textId="018A1A0F" w:rsidR="007849EA" w:rsidRDefault="007849EA"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IN BREVE</w:t>
            </w:r>
          </w:p>
        </w:tc>
        <w:tc>
          <w:tcPr>
            <w:tcW w:w="6662" w:type="dxa"/>
          </w:tcPr>
          <w:p w14:paraId="25E76E26" w14:textId="77777777" w:rsidR="007849EA" w:rsidRDefault="007849EA" w:rsidP="007849EA">
            <w:pPr>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Elsa Bivona è </w:t>
            </w:r>
            <w:r>
              <w:rPr>
                <w:rFonts w:ascii="Century Gothic" w:eastAsia="Arial Unicode MS" w:hAnsi="Century Gothic" w:cs="Arial Unicode MS"/>
                <w:sz w:val="22"/>
                <w:szCs w:val="22"/>
              </w:rPr>
              <w:t>professoressa ordinaria</w:t>
            </w:r>
            <w:r w:rsidRPr="00F75B1C">
              <w:rPr>
                <w:rFonts w:ascii="Century Gothic" w:eastAsia="Arial Unicode MS" w:hAnsi="Century Gothic" w:cs="Arial Unicode MS"/>
                <w:sz w:val="22"/>
                <w:szCs w:val="22"/>
              </w:rPr>
              <w:t xml:space="preserve"> </w:t>
            </w:r>
            <w:r>
              <w:rPr>
                <w:rFonts w:ascii="Century Gothic" w:eastAsia="Arial Unicode MS" w:hAnsi="Century Gothic" w:cs="Arial Unicode MS"/>
                <w:sz w:val="22"/>
                <w:szCs w:val="22"/>
              </w:rPr>
              <w:t>di</w:t>
            </w:r>
            <w:r w:rsidRPr="00F75B1C">
              <w:rPr>
                <w:rFonts w:ascii="Century Gothic" w:eastAsia="Arial Unicode MS" w:hAnsi="Century Gothic" w:cs="Arial Unicode MS"/>
                <w:sz w:val="22"/>
                <w:szCs w:val="22"/>
              </w:rPr>
              <w:t xml:space="preserve"> Diritto privato</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 xml:space="preserve">presso il Dipartimento di Giurisprudenza dell’Università degli Studi di Catania, dove insegna </w:t>
            </w:r>
            <w:r w:rsidRPr="00F64084">
              <w:rPr>
                <w:rFonts w:ascii="Century Gothic" w:eastAsia="Arial Unicode MS" w:hAnsi="Century Gothic" w:cs="Arial Unicode MS"/>
                <w:i/>
                <w:iCs/>
                <w:sz w:val="22"/>
                <w:szCs w:val="22"/>
              </w:rPr>
              <w:t>Istituzioni di diritto privato</w:t>
            </w:r>
            <w:r>
              <w:rPr>
                <w:rFonts w:ascii="Century Gothic" w:eastAsia="Arial Unicode MS" w:hAnsi="Century Gothic" w:cs="Arial Unicode MS"/>
                <w:sz w:val="22"/>
                <w:szCs w:val="22"/>
              </w:rPr>
              <w:t xml:space="preserve"> e </w:t>
            </w:r>
            <w:r w:rsidRPr="00F64084">
              <w:rPr>
                <w:rFonts w:ascii="Century Gothic" w:eastAsia="Arial Unicode MS" w:hAnsi="Century Gothic" w:cs="Arial Unicode MS"/>
                <w:i/>
                <w:iCs/>
                <w:sz w:val="22"/>
                <w:szCs w:val="22"/>
              </w:rPr>
              <w:t>Le nuove responsabilità</w:t>
            </w:r>
            <w:r w:rsidRPr="00F75B1C">
              <w:rPr>
                <w:rFonts w:ascii="Century Gothic" w:eastAsia="Arial Unicode MS" w:hAnsi="Century Gothic" w:cs="Arial Unicode MS"/>
                <w:sz w:val="22"/>
                <w:szCs w:val="22"/>
              </w:rPr>
              <w:t>. I principali interessi di ricerca concernono la materia dei contratti, delle obbligazioni, della responsabilità civile e della famiglia. Dell’attività scientifica svolta sono testimoni cinque monografie nonché articoli in rivista, contributi in volumi e curatele</w:t>
            </w:r>
          </w:p>
          <w:p w14:paraId="17EA66B9" w14:textId="49F061DE" w:rsidR="003E4BFC" w:rsidRDefault="003E4BFC" w:rsidP="007849EA">
            <w:pPr>
              <w:jc w:val="both"/>
              <w:rPr>
                <w:rFonts w:ascii="Century Gothic" w:eastAsia="Arial Unicode MS" w:hAnsi="Century Gothic" w:cs="Arial Unicode MS"/>
                <w:b/>
                <w:sz w:val="22"/>
                <w:szCs w:val="22"/>
              </w:rPr>
            </w:pPr>
          </w:p>
        </w:tc>
      </w:tr>
      <w:tr w:rsidR="007849EA" w14:paraId="679E9E96" w14:textId="77777777" w:rsidTr="00AF6359">
        <w:tc>
          <w:tcPr>
            <w:tcW w:w="2972" w:type="dxa"/>
          </w:tcPr>
          <w:p w14:paraId="0CD0F314" w14:textId="1FCF4FC1" w:rsidR="007849EA" w:rsidRPr="00F75B1C" w:rsidRDefault="007849EA"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POSIZIONE ATTUALE</w:t>
            </w:r>
            <w:r>
              <w:rPr>
                <w:rFonts w:ascii="Century Gothic" w:eastAsia="Arial Unicode MS" w:hAnsi="Century Gothic" w:cs="Arial Unicode MS"/>
                <w:b/>
                <w:sz w:val="22"/>
                <w:szCs w:val="22"/>
              </w:rPr>
              <w:t xml:space="preserve"> </w:t>
            </w:r>
          </w:p>
        </w:tc>
        <w:tc>
          <w:tcPr>
            <w:tcW w:w="6662" w:type="dxa"/>
          </w:tcPr>
          <w:p w14:paraId="0B904AC3" w14:textId="56EA5556" w:rsidR="007849EA" w:rsidRPr="00F75B1C" w:rsidRDefault="007849EA" w:rsidP="007849EA">
            <w:pPr>
              <w:ind w:left="37" w:hanging="37"/>
              <w:jc w:val="both"/>
              <w:rPr>
                <w:rFonts w:ascii="Century Gothic" w:eastAsia="Arial Unicode MS" w:hAnsi="Century Gothic" w:cs="Arial Unicode MS"/>
                <w:b/>
                <w:sz w:val="22"/>
                <w:szCs w:val="22"/>
              </w:rPr>
            </w:pPr>
            <w:r>
              <w:rPr>
                <w:rFonts w:ascii="Century Gothic" w:eastAsia="Arial Unicode MS" w:hAnsi="Century Gothic" w:cs="Arial Unicode MS"/>
                <w:sz w:val="22"/>
                <w:szCs w:val="22"/>
              </w:rPr>
              <w:t>Dal</w:t>
            </w:r>
            <w:r w:rsidRPr="00F75B1C">
              <w:rPr>
                <w:rFonts w:ascii="Century Gothic" w:eastAsia="Arial Unicode MS" w:hAnsi="Century Gothic" w:cs="Arial Unicode MS"/>
                <w:sz w:val="22"/>
                <w:szCs w:val="22"/>
              </w:rPr>
              <w:t xml:space="preserve"> 20</w:t>
            </w:r>
            <w:r>
              <w:rPr>
                <w:rFonts w:ascii="Century Gothic" w:eastAsia="Arial Unicode MS" w:hAnsi="Century Gothic" w:cs="Arial Unicode MS"/>
                <w:sz w:val="22"/>
                <w:szCs w:val="22"/>
              </w:rPr>
              <w:t>24</w:t>
            </w:r>
            <w:r w:rsidR="000454BE">
              <w:rPr>
                <w:rFonts w:ascii="Century Gothic" w:eastAsia="Arial Unicode MS" w:hAnsi="Century Gothic" w:cs="Arial Unicode MS"/>
                <w:sz w:val="22"/>
                <w:szCs w:val="22"/>
              </w:rPr>
              <w:t xml:space="preserve"> </w:t>
            </w:r>
            <w:r>
              <w:rPr>
                <w:rFonts w:ascii="Century Gothic" w:eastAsia="Arial Unicode MS" w:hAnsi="Century Gothic" w:cs="Arial Unicode MS"/>
                <w:sz w:val="22"/>
                <w:szCs w:val="22"/>
              </w:rPr>
              <w:t>-</w:t>
            </w:r>
            <w:r w:rsidRPr="00F75B1C">
              <w:rPr>
                <w:rFonts w:ascii="Century Gothic" w:eastAsia="Arial Unicode MS" w:hAnsi="Century Gothic" w:cs="Arial Unicode MS"/>
                <w:sz w:val="22"/>
                <w:szCs w:val="22"/>
              </w:rPr>
              <w:t xml:space="preserve"> Dipartimento di Giurisprudenza dell’Università</w:t>
            </w:r>
            <w:r>
              <w:rPr>
                <w:rFonts w:ascii="Century Gothic" w:eastAsia="Arial Unicode MS" w:hAnsi="Century Gothic" w:cs="Arial Unicode MS"/>
                <w:sz w:val="22"/>
                <w:szCs w:val="22"/>
              </w:rPr>
              <w:t xml:space="preserve"> degli </w:t>
            </w:r>
            <w:r w:rsidRPr="00F75B1C">
              <w:rPr>
                <w:rFonts w:ascii="Century Gothic" w:eastAsia="Arial Unicode MS" w:hAnsi="Century Gothic" w:cs="Arial Unicode MS"/>
                <w:sz w:val="22"/>
                <w:szCs w:val="22"/>
              </w:rPr>
              <w:t>Studi di Catania</w:t>
            </w:r>
          </w:p>
          <w:p w14:paraId="3990DE33" w14:textId="15D65D4E" w:rsidR="007849EA" w:rsidRPr="00F75B1C" w:rsidRDefault="007849EA" w:rsidP="007849EA">
            <w:pPr>
              <w:tabs>
                <w:tab w:val="left" w:pos="3119"/>
              </w:tabs>
              <w:ind w:left="3119" w:hanging="3119"/>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 Professoressa </w:t>
            </w:r>
            <w:r>
              <w:rPr>
                <w:rFonts w:ascii="Century Gothic" w:eastAsia="Arial Unicode MS" w:hAnsi="Century Gothic" w:cs="Arial Unicode MS"/>
                <w:b/>
                <w:sz w:val="22"/>
                <w:szCs w:val="22"/>
              </w:rPr>
              <w:t xml:space="preserve">ordinaria </w:t>
            </w:r>
            <w:r w:rsidRPr="00F75B1C">
              <w:rPr>
                <w:rFonts w:ascii="Century Gothic" w:eastAsia="Arial Unicode MS" w:hAnsi="Century Gothic" w:cs="Arial Unicode MS"/>
                <w:b/>
                <w:sz w:val="22"/>
                <w:szCs w:val="22"/>
              </w:rPr>
              <w:t>di Diritto privato</w:t>
            </w:r>
          </w:p>
          <w:p w14:paraId="470A0CEC" w14:textId="77777777" w:rsidR="007849EA" w:rsidRPr="00F75B1C" w:rsidRDefault="007849EA" w:rsidP="007849EA">
            <w:pPr>
              <w:jc w:val="both"/>
              <w:rPr>
                <w:rFonts w:ascii="Century Gothic" w:eastAsia="Arial Unicode MS" w:hAnsi="Century Gothic" w:cs="Arial Unicode MS"/>
                <w:sz w:val="22"/>
                <w:szCs w:val="22"/>
              </w:rPr>
            </w:pPr>
          </w:p>
        </w:tc>
      </w:tr>
      <w:tr w:rsidR="003E4BFC" w14:paraId="3328876F" w14:textId="77777777" w:rsidTr="00AF6359">
        <w:tc>
          <w:tcPr>
            <w:tcW w:w="2972" w:type="dxa"/>
          </w:tcPr>
          <w:p w14:paraId="4C6CAF88" w14:textId="7BDFCD05" w:rsidR="003E4BFC" w:rsidRPr="00F75B1C" w:rsidRDefault="003E4BFC"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POSIZIONI</w:t>
            </w:r>
          </w:p>
        </w:tc>
        <w:tc>
          <w:tcPr>
            <w:tcW w:w="6662" w:type="dxa"/>
          </w:tcPr>
          <w:p w14:paraId="0CB0A2ED" w14:textId="76D8B36F" w:rsidR="00284BC4" w:rsidRPr="00003563" w:rsidRDefault="00284BC4" w:rsidP="00EE3941">
            <w:pPr>
              <w:pStyle w:val="Paragrafoelenco"/>
              <w:ind w:left="0"/>
              <w:jc w:val="both"/>
              <w:rPr>
                <w:rFonts w:ascii="Century Gothic" w:eastAsia="Arial Unicode MS" w:hAnsi="Century Gothic" w:cs="Arial Unicode MS"/>
                <w:b/>
              </w:rPr>
            </w:pPr>
            <w:r>
              <w:rPr>
                <w:rFonts w:ascii="Century Gothic" w:eastAsia="Arial Unicode MS" w:hAnsi="Century Gothic" w:cs="Arial Unicode MS"/>
                <w:bCs/>
              </w:rPr>
              <w:t>Dal 2025 ad oggi</w:t>
            </w:r>
            <w:r w:rsidR="000454BE">
              <w:rPr>
                <w:rFonts w:ascii="Century Gothic" w:eastAsia="Arial Unicode MS" w:hAnsi="Century Gothic" w:cs="Arial Unicode MS"/>
                <w:bCs/>
              </w:rPr>
              <w:t xml:space="preserve"> </w:t>
            </w:r>
            <w:r>
              <w:rPr>
                <w:rFonts w:ascii="Century Gothic" w:eastAsia="Arial Unicode MS" w:hAnsi="Century Gothic" w:cs="Arial Unicode MS"/>
                <w:bCs/>
              </w:rPr>
              <w:t>- Università degli Studi di Catania</w:t>
            </w:r>
          </w:p>
          <w:p w14:paraId="60A025CF" w14:textId="77777777" w:rsidR="00EE3941" w:rsidRDefault="00284BC4" w:rsidP="00EE3941">
            <w:pPr>
              <w:pStyle w:val="Paragrafoelenco"/>
              <w:tabs>
                <w:tab w:val="left" w:pos="3119"/>
              </w:tabs>
              <w:ind w:left="0"/>
              <w:jc w:val="both"/>
              <w:rPr>
                <w:rFonts w:ascii="Century Gothic" w:eastAsia="Arial Unicode MS" w:hAnsi="Century Gothic" w:cs="Arial Unicode MS"/>
                <w:bCs/>
              </w:rPr>
            </w:pPr>
            <w:r w:rsidRPr="00003563">
              <w:rPr>
                <w:rFonts w:ascii="Century Gothic" w:eastAsia="Arial Unicode MS" w:hAnsi="Century Gothic" w:cs="Arial Unicode MS"/>
                <w:b/>
              </w:rPr>
              <w:t>Delegata del Rettore quale Presidente della Cassa di Mutuo Soccorso per il personale dell’Università di Catania</w:t>
            </w:r>
            <w:r>
              <w:rPr>
                <w:rFonts w:ascii="Century Gothic" w:eastAsia="Arial Unicode MS" w:hAnsi="Century Gothic" w:cs="Arial Unicode MS"/>
                <w:bCs/>
              </w:rPr>
              <w:t xml:space="preserve"> (decreto rettoriale prot. n. 183597 del 03/10/2025)</w:t>
            </w:r>
          </w:p>
          <w:p w14:paraId="3359C7F5" w14:textId="77777777" w:rsidR="00EE3941" w:rsidRDefault="00EE3941" w:rsidP="00EE3941">
            <w:pPr>
              <w:pStyle w:val="Paragrafoelenco"/>
              <w:tabs>
                <w:tab w:val="left" w:pos="3119"/>
              </w:tabs>
              <w:ind w:left="0"/>
              <w:jc w:val="both"/>
              <w:rPr>
                <w:rFonts w:ascii="Century Gothic" w:eastAsia="Arial Unicode MS" w:hAnsi="Century Gothic" w:cs="Arial Unicode MS"/>
                <w:bCs/>
                <w:caps/>
              </w:rPr>
            </w:pPr>
          </w:p>
          <w:p w14:paraId="08E63016" w14:textId="2876A29F" w:rsidR="00705360" w:rsidRDefault="00284BC4" w:rsidP="00705360">
            <w:pPr>
              <w:pStyle w:val="Paragrafoelenco"/>
              <w:tabs>
                <w:tab w:val="left" w:pos="3119"/>
              </w:tabs>
              <w:ind w:left="0"/>
              <w:jc w:val="both"/>
              <w:rPr>
                <w:rFonts w:ascii="Century Gothic" w:eastAsia="Arial Unicode MS" w:hAnsi="Century Gothic" w:cs="Arial Unicode MS"/>
                <w:b/>
                <w:caps/>
              </w:rPr>
            </w:pPr>
            <w:r w:rsidRPr="00EE3941">
              <w:rPr>
                <w:rFonts w:ascii="Century Gothic" w:eastAsia="Arial Unicode MS" w:hAnsi="Century Gothic" w:cs="Arial Unicode MS"/>
                <w:bCs/>
                <w:caps/>
              </w:rPr>
              <w:t>D</w:t>
            </w:r>
            <w:r w:rsidRPr="00EE3941">
              <w:rPr>
                <w:rFonts w:ascii="Century Gothic" w:eastAsia="Arial Unicode MS" w:hAnsi="Century Gothic" w:cs="Arial Unicode MS"/>
                <w:bCs/>
              </w:rPr>
              <w:t>al 2025 ad oggi</w:t>
            </w:r>
            <w:r w:rsidR="00003958">
              <w:rPr>
                <w:rFonts w:ascii="Century Gothic" w:eastAsia="Arial Unicode MS" w:hAnsi="Century Gothic" w:cs="Arial Unicode MS"/>
                <w:bCs/>
              </w:rPr>
              <w:t xml:space="preserve"> </w:t>
            </w:r>
            <w:r w:rsidRPr="00EE3941">
              <w:rPr>
                <w:rFonts w:ascii="Century Gothic" w:eastAsia="Arial Unicode MS" w:hAnsi="Century Gothic" w:cs="Arial Unicode MS"/>
                <w:bCs/>
              </w:rPr>
              <w:t>- European Association for Family and Succession Law (EFL) e Familia</w:t>
            </w:r>
            <w:r w:rsidRPr="00EE3941">
              <w:rPr>
                <w:rFonts w:ascii="Century Gothic" w:eastAsia="Arial Unicode MS" w:hAnsi="Century Gothic" w:cs="Arial Unicode MS"/>
                <w:b/>
                <w:caps/>
              </w:rPr>
              <w:t xml:space="preserve"> </w:t>
            </w:r>
          </w:p>
          <w:p w14:paraId="601DC4A3" w14:textId="482D86AA" w:rsidR="00284BC4" w:rsidRPr="00705360" w:rsidRDefault="00284BC4" w:rsidP="00705360">
            <w:pPr>
              <w:pStyle w:val="Paragrafoelenco"/>
              <w:tabs>
                <w:tab w:val="left" w:pos="3119"/>
              </w:tabs>
              <w:ind w:left="0"/>
              <w:jc w:val="both"/>
              <w:rPr>
                <w:rFonts w:ascii="Century Gothic" w:eastAsia="Arial Unicode MS" w:hAnsi="Century Gothic" w:cs="Arial Unicode MS"/>
                <w:b/>
                <w:lang w:val="en-US"/>
              </w:rPr>
            </w:pPr>
            <w:r w:rsidRPr="00705360">
              <w:rPr>
                <w:rFonts w:ascii="Century Gothic" w:eastAsia="Arial Unicode MS" w:hAnsi="Century Gothic" w:cs="Arial Unicode MS"/>
                <w:b/>
                <w:caps/>
                <w:lang w:val="en-US"/>
              </w:rPr>
              <w:t>C</w:t>
            </w:r>
            <w:r w:rsidRPr="00705360">
              <w:rPr>
                <w:rFonts w:ascii="Century Gothic" w:eastAsia="Arial Unicode MS" w:hAnsi="Century Gothic" w:cs="Arial Unicode MS"/>
                <w:b/>
                <w:lang w:val="en-US"/>
              </w:rPr>
              <w:t>ondirettore della European Association for Family and Succession Law (EFL).</w:t>
            </w:r>
          </w:p>
          <w:p w14:paraId="710D949A" w14:textId="77777777" w:rsidR="00284BC4" w:rsidRPr="00705360" w:rsidRDefault="00284BC4" w:rsidP="00284BC4">
            <w:pPr>
              <w:pStyle w:val="Paragrafoelenco"/>
              <w:tabs>
                <w:tab w:val="left" w:pos="3119"/>
              </w:tabs>
              <w:ind w:left="0"/>
              <w:jc w:val="both"/>
              <w:rPr>
                <w:rFonts w:ascii="Century Gothic" w:eastAsia="Arial Unicode MS" w:hAnsi="Century Gothic" w:cs="Arial Unicode MS"/>
                <w:b/>
                <w:lang w:val="en-US"/>
              </w:rPr>
            </w:pPr>
          </w:p>
          <w:p w14:paraId="310ACDA9" w14:textId="6A49697A" w:rsidR="00284BC4" w:rsidRPr="00D653A8" w:rsidRDefault="00284BC4" w:rsidP="00705360">
            <w:pPr>
              <w:pStyle w:val="Paragrafoelenco"/>
              <w:tabs>
                <w:tab w:val="left" w:pos="3119"/>
              </w:tabs>
              <w:ind w:left="0"/>
              <w:jc w:val="both"/>
              <w:rPr>
                <w:rFonts w:ascii="Century Gothic" w:eastAsia="Arial Unicode MS" w:hAnsi="Century Gothic" w:cs="Arial Unicode MS"/>
                <w:bCs/>
              </w:rPr>
            </w:pPr>
            <w:r w:rsidRPr="00D653A8">
              <w:rPr>
                <w:rFonts w:ascii="Century Gothic" w:eastAsia="Arial Unicode MS" w:hAnsi="Century Gothic" w:cs="Arial Unicode MS"/>
                <w:bCs/>
              </w:rPr>
              <w:t>Dal 2024 ad oggi</w:t>
            </w:r>
            <w:r w:rsidR="00003958">
              <w:rPr>
                <w:rFonts w:ascii="Century Gothic" w:eastAsia="Arial Unicode MS" w:hAnsi="Century Gothic" w:cs="Arial Unicode MS"/>
                <w:bCs/>
              </w:rPr>
              <w:t xml:space="preserve"> </w:t>
            </w:r>
            <w:r w:rsidRPr="00D653A8">
              <w:rPr>
                <w:rFonts w:ascii="Century Gothic" w:eastAsia="Arial Unicode MS" w:hAnsi="Century Gothic" w:cs="Arial Unicode MS"/>
                <w:bCs/>
              </w:rPr>
              <w:t>- Dipartimento di Giurisprudenza.</w:t>
            </w:r>
            <w:r w:rsidRPr="00D653A8">
              <w:rPr>
                <w:rFonts w:ascii="Century Gothic" w:eastAsia="Arial Unicode MS" w:hAnsi="Century Gothic" w:cs="Arial Unicode MS"/>
                <w:b/>
              </w:rPr>
              <w:t xml:space="preserve"> </w:t>
            </w:r>
            <w:r w:rsidRPr="00D653A8">
              <w:rPr>
                <w:rFonts w:ascii="Century Gothic" w:eastAsia="Arial Unicode MS" w:hAnsi="Century Gothic" w:cs="Arial Unicode MS"/>
                <w:bCs/>
              </w:rPr>
              <w:t>Università degli Studi di Catania</w:t>
            </w:r>
          </w:p>
          <w:p w14:paraId="06808DA9" w14:textId="63A49994" w:rsidR="00284BC4" w:rsidRDefault="00284BC4" w:rsidP="00284BC4">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 Coordinatrice</w:t>
            </w:r>
            <w:r w:rsidRPr="00F75B1C">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
                <w:sz w:val="22"/>
                <w:szCs w:val="22"/>
              </w:rPr>
              <w:t xml:space="preserve">della Scuola di  </w:t>
            </w: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specializzazione per</w:t>
            </w:r>
            <w:r>
              <w:rPr>
                <w:rFonts w:ascii="Century Gothic" w:eastAsia="Arial Unicode MS" w:hAnsi="Century Gothic" w:cs="Arial Unicode MS"/>
                <w:b/>
                <w:sz w:val="22"/>
                <w:szCs w:val="22"/>
              </w:rPr>
              <w:t xml:space="preserve"> le professioni</w:t>
            </w:r>
            <w:r w:rsidRPr="00F75B1C">
              <w:rPr>
                <w:rFonts w:ascii="Century Gothic" w:eastAsia="Arial Unicode MS" w:hAnsi="Century Gothic" w:cs="Arial Unicode MS"/>
                <w:b/>
                <w:sz w:val="22"/>
                <w:szCs w:val="22"/>
              </w:rPr>
              <w:t xml:space="preserve"> legali per l’area del </w:t>
            </w: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Diritto civile</w:t>
            </w:r>
            <w:r>
              <w:rPr>
                <w:rFonts w:ascii="Century Gothic" w:eastAsia="Arial Unicode MS" w:hAnsi="Century Gothic" w:cs="Arial Unicode MS"/>
                <w:b/>
                <w:sz w:val="22"/>
                <w:szCs w:val="22"/>
              </w:rPr>
              <w:t>.</w:t>
            </w:r>
          </w:p>
          <w:p w14:paraId="0CC747E4" w14:textId="77777777" w:rsidR="00284BC4" w:rsidRDefault="00284BC4" w:rsidP="00284BC4">
            <w:pPr>
              <w:jc w:val="both"/>
              <w:rPr>
                <w:rFonts w:ascii="Century Gothic" w:eastAsia="Arial Unicode MS" w:hAnsi="Century Gothic" w:cs="Arial Unicode MS"/>
                <w:b/>
                <w:sz w:val="22"/>
                <w:szCs w:val="22"/>
              </w:rPr>
            </w:pPr>
          </w:p>
          <w:p w14:paraId="541DB1D8" w14:textId="1D60649C" w:rsidR="00284BC4" w:rsidRPr="00D653A8" w:rsidRDefault="00284BC4" w:rsidP="00705360">
            <w:pPr>
              <w:pStyle w:val="Paragrafoelenco"/>
              <w:ind w:left="0"/>
              <w:jc w:val="both"/>
              <w:rPr>
                <w:rFonts w:ascii="Century Gothic" w:eastAsia="Arial Unicode MS" w:hAnsi="Century Gothic" w:cs="Arial Unicode MS"/>
                <w:b/>
              </w:rPr>
            </w:pPr>
            <w:r w:rsidRPr="00D653A8">
              <w:rPr>
                <w:rFonts w:ascii="Century Gothic" w:eastAsia="Arial Unicode MS" w:hAnsi="Century Gothic" w:cs="Arial Unicode MS"/>
                <w:bCs/>
              </w:rPr>
              <w:t>Dal 2024 ad oggi</w:t>
            </w:r>
            <w:r w:rsidR="00003958">
              <w:rPr>
                <w:rFonts w:ascii="Century Gothic" w:eastAsia="Arial Unicode MS" w:hAnsi="Century Gothic" w:cs="Arial Unicode MS"/>
                <w:bCs/>
              </w:rPr>
              <w:t xml:space="preserve"> </w:t>
            </w:r>
            <w:r w:rsidRPr="00D653A8">
              <w:rPr>
                <w:rFonts w:ascii="Century Gothic" w:eastAsia="Arial Unicode MS" w:hAnsi="Century Gothic" w:cs="Arial Unicode MS"/>
                <w:bCs/>
              </w:rPr>
              <w:t>- Dipartimento di Giurisprudenza.</w:t>
            </w:r>
            <w:r w:rsidRPr="00D653A8">
              <w:rPr>
                <w:rFonts w:ascii="Century Gothic" w:eastAsia="Arial Unicode MS" w:hAnsi="Century Gothic" w:cs="Arial Unicode MS"/>
                <w:b/>
              </w:rPr>
              <w:t xml:space="preserve"> </w:t>
            </w:r>
            <w:r w:rsidRPr="00D653A8">
              <w:rPr>
                <w:rFonts w:ascii="Century Gothic" w:eastAsia="Arial Unicode MS" w:hAnsi="Century Gothic" w:cs="Arial Unicode MS"/>
                <w:bCs/>
              </w:rPr>
              <w:t>Università degli Studi di Catania</w:t>
            </w:r>
          </w:p>
          <w:p w14:paraId="123C9845" w14:textId="3CA4AAC4" w:rsidR="00284BC4" w:rsidRDefault="00284BC4" w:rsidP="00284BC4">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 Consiglio Direttivo della Scuola</w:t>
            </w:r>
            <w:r>
              <w:rPr>
                <w:rFonts w:ascii="Century Gothic" w:eastAsia="Arial Unicode MS" w:hAnsi="Century Gothic" w:cs="Arial Unicode MS"/>
                <w:b/>
                <w:sz w:val="22"/>
                <w:szCs w:val="22"/>
              </w:rPr>
              <w:t xml:space="preserve"> di </w:t>
            </w:r>
            <w:r w:rsidRPr="00F75B1C">
              <w:rPr>
                <w:rFonts w:ascii="Century Gothic" w:eastAsia="Arial Unicode MS" w:hAnsi="Century Gothic" w:cs="Arial Unicode MS"/>
                <w:b/>
                <w:sz w:val="22"/>
                <w:szCs w:val="22"/>
              </w:rPr>
              <w:t>specializzazione per le professioni legal</w:t>
            </w:r>
            <w:r>
              <w:rPr>
                <w:rFonts w:ascii="Century Gothic" w:eastAsia="Arial Unicode MS" w:hAnsi="Century Gothic" w:cs="Arial Unicode MS"/>
                <w:b/>
                <w:sz w:val="22"/>
                <w:szCs w:val="22"/>
              </w:rPr>
              <w:t>i.</w:t>
            </w:r>
          </w:p>
          <w:p w14:paraId="39AA38A7" w14:textId="77777777" w:rsidR="00284BC4" w:rsidRPr="002506AB" w:rsidRDefault="00284BC4" w:rsidP="00284BC4">
            <w:pPr>
              <w:tabs>
                <w:tab w:val="left" w:pos="3119"/>
              </w:tabs>
              <w:jc w:val="both"/>
              <w:rPr>
                <w:rFonts w:ascii="Century Gothic" w:eastAsia="Arial Unicode MS" w:hAnsi="Century Gothic" w:cs="Arial Unicode MS"/>
                <w:b/>
              </w:rPr>
            </w:pPr>
          </w:p>
          <w:p w14:paraId="524C313D" w14:textId="16006EBF" w:rsidR="00284BC4" w:rsidRPr="002506AB" w:rsidRDefault="00284BC4" w:rsidP="00705360">
            <w:pPr>
              <w:pStyle w:val="Paragrafoelenco"/>
              <w:tabs>
                <w:tab w:val="left" w:pos="3119"/>
              </w:tabs>
              <w:ind w:left="0"/>
              <w:jc w:val="both"/>
              <w:rPr>
                <w:rFonts w:ascii="Century Gothic" w:eastAsia="Arial Unicode MS" w:hAnsi="Century Gothic" w:cs="Arial Unicode MS"/>
                <w:b/>
              </w:rPr>
            </w:pPr>
            <w:r w:rsidRPr="002506AB">
              <w:rPr>
                <w:rFonts w:ascii="Century Gothic" w:eastAsia="Arial Unicode MS" w:hAnsi="Century Gothic" w:cs="Arial Unicode MS"/>
                <w:bCs/>
              </w:rPr>
              <w:t>Dal 2024 ad oggi</w:t>
            </w:r>
            <w:r w:rsidR="00003958">
              <w:rPr>
                <w:rFonts w:ascii="Century Gothic" w:eastAsia="Arial Unicode MS" w:hAnsi="Century Gothic" w:cs="Arial Unicode MS"/>
                <w:bCs/>
              </w:rPr>
              <w:t xml:space="preserve"> </w:t>
            </w:r>
            <w:r w:rsidRPr="002506AB">
              <w:rPr>
                <w:rFonts w:ascii="Century Gothic" w:eastAsia="Arial Unicode MS" w:hAnsi="Century Gothic" w:cs="Arial Unicode MS"/>
                <w:bCs/>
              </w:rPr>
              <w:t>- Dipartimento di Giurisprudenza.      Università degli Studi di Cata</w:t>
            </w:r>
            <w:r>
              <w:rPr>
                <w:rFonts w:ascii="Century Gothic" w:eastAsia="Arial Unicode MS" w:hAnsi="Century Gothic" w:cs="Arial Unicode MS"/>
                <w:bCs/>
              </w:rPr>
              <w:t>nia</w:t>
            </w:r>
          </w:p>
          <w:p w14:paraId="5009D171" w14:textId="77777777" w:rsidR="00284BC4" w:rsidRDefault="00284BC4" w:rsidP="00284BC4">
            <w:pPr>
              <w:pStyle w:val="Paragrafoelenco"/>
              <w:tabs>
                <w:tab w:val="left" w:pos="3119"/>
              </w:tabs>
              <w:ind w:left="0"/>
              <w:jc w:val="both"/>
              <w:rPr>
                <w:rFonts w:ascii="Century Gothic" w:eastAsia="Arial Unicode MS" w:hAnsi="Century Gothic" w:cs="Arial Unicode MS"/>
                <w:b/>
              </w:rPr>
            </w:pPr>
            <w:r w:rsidRPr="002506AB">
              <w:rPr>
                <w:rFonts w:ascii="Century Gothic" w:eastAsia="Arial Unicode MS" w:hAnsi="Century Gothic" w:cs="Arial Unicode MS"/>
                <w:b/>
              </w:rPr>
              <w:t>Componente della Giunta di Dipartimento</w:t>
            </w:r>
          </w:p>
          <w:p w14:paraId="23B4C58D" w14:textId="77777777" w:rsidR="00284BC4" w:rsidRDefault="00284BC4" w:rsidP="00284BC4">
            <w:pPr>
              <w:pStyle w:val="Paragrafoelenco"/>
              <w:tabs>
                <w:tab w:val="left" w:pos="3119"/>
              </w:tabs>
              <w:ind w:left="0"/>
              <w:jc w:val="both"/>
              <w:rPr>
                <w:rFonts w:ascii="Century Gothic" w:eastAsia="Arial Unicode MS" w:hAnsi="Century Gothic" w:cs="Arial Unicode MS"/>
                <w:b/>
              </w:rPr>
            </w:pPr>
          </w:p>
          <w:p w14:paraId="690B8278" w14:textId="29A54019" w:rsidR="00284BC4" w:rsidRPr="0052249C" w:rsidRDefault="00284BC4" w:rsidP="00705360">
            <w:pPr>
              <w:pStyle w:val="Paragrafoelenco"/>
              <w:ind w:left="0"/>
              <w:jc w:val="both"/>
              <w:rPr>
                <w:rFonts w:ascii="Century Gothic" w:eastAsia="Arial Unicode MS" w:hAnsi="Century Gothic" w:cs="Arial Unicode MS"/>
                <w:b/>
              </w:rPr>
            </w:pPr>
            <w:r w:rsidRPr="0052249C">
              <w:rPr>
                <w:rFonts w:ascii="Century Gothic" w:eastAsia="Arial Unicode MS" w:hAnsi="Century Gothic" w:cs="Arial Unicode MS"/>
                <w:bCs/>
              </w:rPr>
              <w:t>Dal 2021 ad oggi</w:t>
            </w:r>
            <w:r w:rsidR="00003958">
              <w:rPr>
                <w:rFonts w:ascii="Century Gothic" w:eastAsia="Arial Unicode MS" w:hAnsi="Century Gothic" w:cs="Arial Unicode MS"/>
                <w:bCs/>
              </w:rPr>
              <w:t xml:space="preserve"> </w:t>
            </w:r>
            <w:r w:rsidRPr="0052249C">
              <w:rPr>
                <w:rFonts w:ascii="Century Gothic" w:eastAsia="Arial Unicode MS" w:hAnsi="Century Gothic" w:cs="Arial Unicode MS"/>
                <w:bCs/>
              </w:rPr>
              <w:t>- Associazione civilisti italiani</w:t>
            </w:r>
          </w:p>
          <w:p w14:paraId="79992409" w14:textId="7AA4A577" w:rsidR="00284BC4" w:rsidRPr="00F75B1C" w:rsidRDefault="00284BC4" w:rsidP="00284BC4">
            <w:pPr>
              <w:tabs>
                <w:tab w:val="left" w:pos="3119"/>
              </w:tabs>
              <w:jc w:val="both"/>
              <w:rPr>
                <w:rFonts w:ascii="Century Gothic" w:eastAsia="Arial Unicode MS" w:hAnsi="Century Gothic" w:cs="Arial Unicode MS"/>
                <w:bCs/>
                <w:sz w:val="22"/>
                <w:szCs w:val="22"/>
              </w:rPr>
            </w:pPr>
            <w:r w:rsidRPr="00F75B1C">
              <w:rPr>
                <w:rFonts w:ascii="Century Gothic" w:eastAsia="Arial Unicode MS" w:hAnsi="Century Gothic" w:cs="Arial Unicode MS"/>
                <w:b/>
                <w:sz w:val="22"/>
                <w:szCs w:val="22"/>
              </w:rPr>
              <w:t>Socia dell’Associazione civilisti italiani</w:t>
            </w:r>
          </w:p>
          <w:p w14:paraId="0308636F" w14:textId="5FE9AC3E" w:rsidR="00284BC4" w:rsidRDefault="00284BC4" w:rsidP="00284BC4">
            <w:pPr>
              <w:tabs>
                <w:tab w:val="left" w:pos="3119"/>
              </w:tabs>
              <w:jc w:val="both"/>
              <w:rPr>
                <w:rFonts w:ascii="Century Gothic" w:eastAsia="Arial Unicode MS" w:hAnsi="Century Gothic" w:cs="Arial Unicode MS"/>
              </w:rPr>
            </w:pPr>
            <w:r>
              <w:rPr>
                <w:rFonts w:ascii="Century Gothic" w:eastAsia="Arial Unicode MS" w:hAnsi="Century Gothic" w:cs="Arial Unicode MS"/>
              </w:rPr>
              <w:t xml:space="preserve"> </w:t>
            </w:r>
          </w:p>
          <w:p w14:paraId="73DB5E08" w14:textId="77777777" w:rsidR="00284BC4" w:rsidRPr="0052249C" w:rsidRDefault="00284BC4" w:rsidP="00C853A2">
            <w:pPr>
              <w:pStyle w:val="Paragrafoelenco"/>
              <w:tabs>
                <w:tab w:val="left" w:pos="3119"/>
              </w:tabs>
              <w:ind w:left="0"/>
              <w:jc w:val="both"/>
              <w:rPr>
                <w:rFonts w:ascii="Century Gothic" w:eastAsia="Arial Unicode MS" w:hAnsi="Century Gothic" w:cs="Arial Unicode MS"/>
                <w:b/>
              </w:rPr>
            </w:pPr>
            <w:r w:rsidRPr="00D653A8">
              <w:rPr>
                <w:rFonts w:ascii="Century Gothic" w:eastAsia="Arial Unicode MS" w:hAnsi="Century Gothic" w:cs="Arial Unicode MS"/>
              </w:rPr>
              <w:t>Dal 2018 ad oggi - Università degli Studi di Catania</w:t>
            </w:r>
          </w:p>
          <w:p w14:paraId="41B34867" w14:textId="77777777" w:rsidR="00284BC4" w:rsidRDefault="00284BC4" w:rsidP="00284BC4">
            <w:pPr>
              <w:pStyle w:val="Paragrafoelenco"/>
              <w:tabs>
                <w:tab w:val="left" w:pos="3119"/>
              </w:tabs>
              <w:ind w:left="0"/>
              <w:jc w:val="both"/>
              <w:rPr>
                <w:rFonts w:ascii="Century Gothic" w:eastAsia="Arial Unicode MS" w:hAnsi="Century Gothic" w:cs="Arial Unicode MS"/>
                <w:b/>
              </w:rPr>
            </w:pPr>
            <w:r w:rsidRPr="0052249C">
              <w:rPr>
                <w:rFonts w:ascii="Century Gothic" w:eastAsia="Arial Unicode MS" w:hAnsi="Century Gothic" w:cs="Arial Unicode MS"/>
                <w:b/>
              </w:rPr>
              <w:t>Componente del Collegio dei docenti del            Dottorato di Giurisprudenza istituito presso l’Università degli Studi di Catani</w:t>
            </w:r>
            <w:r>
              <w:rPr>
                <w:rFonts w:ascii="Century Gothic" w:eastAsia="Arial Unicode MS" w:hAnsi="Century Gothic" w:cs="Arial Unicode MS"/>
                <w:b/>
              </w:rPr>
              <w:t>a</w:t>
            </w:r>
          </w:p>
          <w:p w14:paraId="15ED6CC4" w14:textId="77777777" w:rsidR="00284BC4" w:rsidRPr="00181964" w:rsidRDefault="00284BC4" w:rsidP="00284BC4">
            <w:pPr>
              <w:tabs>
                <w:tab w:val="left" w:pos="3119"/>
              </w:tabs>
              <w:jc w:val="both"/>
              <w:rPr>
                <w:rFonts w:ascii="Century Gothic" w:eastAsia="Arial Unicode MS" w:hAnsi="Century Gothic" w:cs="Arial Unicode MS"/>
                <w:b/>
              </w:rPr>
            </w:pPr>
          </w:p>
          <w:p w14:paraId="4B9D6241" w14:textId="4398C717" w:rsidR="00284BC4" w:rsidRPr="00181964" w:rsidRDefault="00284BC4" w:rsidP="00C853A2">
            <w:pPr>
              <w:pStyle w:val="Paragrafoelenco"/>
              <w:tabs>
                <w:tab w:val="left" w:pos="3119"/>
              </w:tabs>
              <w:ind w:left="0"/>
              <w:jc w:val="both"/>
              <w:rPr>
                <w:rFonts w:ascii="Century Gothic" w:eastAsia="Arial Unicode MS" w:hAnsi="Century Gothic" w:cs="Arial Unicode MS"/>
                <w:b/>
              </w:rPr>
            </w:pPr>
            <w:r w:rsidRPr="00181964">
              <w:rPr>
                <w:rFonts w:ascii="Century Gothic" w:eastAsia="Arial Unicode MS" w:hAnsi="Century Gothic" w:cs="Arial Unicode MS"/>
              </w:rPr>
              <w:t>Dal 2018 ad oggi</w:t>
            </w:r>
            <w:r w:rsidR="00003958">
              <w:rPr>
                <w:rFonts w:ascii="Century Gothic" w:eastAsia="Arial Unicode MS" w:hAnsi="Century Gothic" w:cs="Arial Unicode MS"/>
              </w:rPr>
              <w:t xml:space="preserve"> </w:t>
            </w:r>
            <w:r w:rsidRPr="00181964">
              <w:rPr>
                <w:rFonts w:ascii="Century Gothic" w:eastAsia="Arial Unicode MS" w:hAnsi="Century Gothic" w:cs="Arial Unicode MS"/>
              </w:rPr>
              <w:t>- SISDIC</w:t>
            </w:r>
          </w:p>
          <w:p w14:paraId="6FCF35B8" w14:textId="4719DC1A" w:rsidR="00284BC4" w:rsidRDefault="00284BC4" w:rsidP="00284BC4">
            <w:pPr>
              <w:tabs>
                <w:tab w:val="left" w:pos="3119"/>
              </w:tabs>
              <w:jc w:val="both"/>
              <w:rPr>
                <w:rFonts w:ascii="Century Gothic" w:eastAsia="Arial Unicode MS" w:hAnsi="Century Gothic" w:cs="Arial Unicode MS"/>
                <w:b/>
              </w:rPr>
            </w:pPr>
            <w:r w:rsidRPr="008A4CFA">
              <w:rPr>
                <w:rFonts w:ascii="Century Gothic" w:eastAsia="Arial Unicode MS" w:hAnsi="Century Gothic" w:cs="Arial Unicode MS"/>
                <w:b/>
              </w:rPr>
              <w:t xml:space="preserve">Socia della Società italiana degli studiosi del diritto civile </w:t>
            </w:r>
            <w:r w:rsidRPr="008A4CFA">
              <w:rPr>
                <w:rFonts w:ascii="Century Gothic" w:eastAsia="Arial Unicode MS" w:hAnsi="Century Gothic" w:cs="Arial Unicode MS"/>
                <w:b/>
              </w:rPr>
              <w:lastRenderedPageBreak/>
              <w:t>(S.I.S.D.I.C</w:t>
            </w:r>
            <w:r>
              <w:rPr>
                <w:rFonts w:ascii="Century Gothic" w:eastAsia="Arial Unicode MS" w:hAnsi="Century Gothic" w:cs="Arial Unicode MS"/>
                <w:b/>
              </w:rPr>
              <w:t>)</w:t>
            </w:r>
          </w:p>
          <w:p w14:paraId="7B4CD970" w14:textId="77777777" w:rsidR="00284BC4" w:rsidRDefault="00284BC4" w:rsidP="00284BC4">
            <w:pPr>
              <w:pStyle w:val="Paragrafoelenco"/>
              <w:tabs>
                <w:tab w:val="left" w:pos="3119"/>
              </w:tabs>
              <w:ind w:left="0"/>
              <w:jc w:val="both"/>
              <w:rPr>
                <w:rFonts w:ascii="Century Gothic" w:eastAsia="Arial Unicode MS" w:hAnsi="Century Gothic" w:cs="Arial Unicode MS"/>
              </w:rPr>
            </w:pPr>
          </w:p>
          <w:p w14:paraId="4E3E98CB" w14:textId="571A862F" w:rsidR="00284BC4" w:rsidRPr="00A235C3" w:rsidRDefault="00284BC4" w:rsidP="00284BC4">
            <w:pPr>
              <w:pStyle w:val="Paragrafoelenco"/>
              <w:tabs>
                <w:tab w:val="left" w:pos="3119"/>
              </w:tabs>
              <w:ind w:left="0"/>
              <w:jc w:val="both"/>
              <w:rPr>
                <w:rFonts w:ascii="Century Gothic" w:eastAsia="Arial Unicode MS" w:hAnsi="Century Gothic" w:cs="Arial Unicode MS"/>
                <w:b/>
              </w:rPr>
            </w:pPr>
            <w:r w:rsidRPr="00A235C3">
              <w:rPr>
                <w:rFonts w:ascii="Century Gothic" w:eastAsia="Arial Unicode MS" w:hAnsi="Century Gothic" w:cs="Arial Unicode MS"/>
              </w:rPr>
              <w:t>Dal 2018 ad oggi</w:t>
            </w:r>
            <w:r w:rsidR="00003958">
              <w:rPr>
                <w:rFonts w:ascii="Century Gothic" w:eastAsia="Arial Unicode MS" w:hAnsi="Century Gothic" w:cs="Arial Unicode MS"/>
              </w:rPr>
              <w:t xml:space="preserve"> </w:t>
            </w:r>
            <w:r w:rsidRPr="00A235C3">
              <w:rPr>
                <w:rFonts w:ascii="Century Gothic" w:eastAsia="Arial Unicode MS" w:hAnsi="Century Gothic" w:cs="Arial Unicode MS"/>
              </w:rPr>
              <w:t>- SISDIC</w:t>
            </w:r>
          </w:p>
          <w:p w14:paraId="52788E5E" w14:textId="461DBDA4" w:rsidR="00284BC4" w:rsidRDefault="00284BC4" w:rsidP="00284BC4">
            <w:pPr>
              <w:tabs>
                <w:tab w:val="left" w:pos="3119"/>
              </w:tabs>
              <w:jc w:val="both"/>
              <w:rPr>
                <w:rFonts w:ascii="Century Gothic" w:eastAsia="Arial Unicode MS" w:hAnsi="Century Gothic" w:cs="Arial Unicode MS"/>
                <w:b/>
              </w:rPr>
            </w:pPr>
            <w:r w:rsidRPr="008A4CFA">
              <w:rPr>
                <w:rFonts w:ascii="Century Gothic" w:eastAsia="Arial Unicode MS" w:hAnsi="Century Gothic" w:cs="Arial Unicode MS"/>
                <w:b/>
              </w:rPr>
              <w:t>Socia della Società italiana degli studiosi del diritto civile (S.I.S.D.I.C</w:t>
            </w:r>
            <w:r>
              <w:rPr>
                <w:rFonts w:ascii="Century Gothic" w:eastAsia="Arial Unicode MS" w:hAnsi="Century Gothic" w:cs="Arial Unicode MS"/>
                <w:b/>
              </w:rPr>
              <w:t>)</w:t>
            </w:r>
          </w:p>
          <w:p w14:paraId="75FA9831" w14:textId="77777777" w:rsidR="00284BC4" w:rsidRDefault="00284BC4" w:rsidP="00284BC4">
            <w:pPr>
              <w:tabs>
                <w:tab w:val="left" w:pos="3119"/>
              </w:tabs>
              <w:jc w:val="both"/>
              <w:rPr>
                <w:rFonts w:ascii="Century Gothic" w:eastAsia="Arial Unicode MS" w:hAnsi="Century Gothic" w:cs="Arial Unicode MS"/>
                <w:b/>
              </w:rPr>
            </w:pPr>
          </w:p>
          <w:p w14:paraId="29AD8D28" w14:textId="2F9AA832" w:rsidR="00284BC4" w:rsidRDefault="00284BC4" w:rsidP="00284BC4">
            <w:pPr>
              <w:tabs>
                <w:tab w:val="left" w:pos="2694"/>
              </w:tabs>
              <w:jc w:val="both"/>
              <w:rPr>
                <w:rFonts w:ascii="Century Gothic" w:eastAsia="Arial Unicode MS" w:hAnsi="Century Gothic" w:cs="Arial Unicode MS"/>
                <w:b/>
              </w:rPr>
            </w:pPr>
            <w:r w:rsidRPr="008A4CFA">
              <w:rPr>
                <w:rFonts w:ascii="Century Gothic" w:eastAsia="Arial Unicode MS" w:hAnsi="Century Gothic" w:cs="Arial Unicode MS"/>
              </w:rPr>
              <w:t>Dal 2011 ad oggi</w:t>
            </w:r>
            <w:r w:rsidR="00003958">
              <w:rPr>
                <w:rFonts w:ascii="Century Gothic" w:eastAsia="Arial Unicode MS" w:hAnsi="Century Gothic" w:cs="Arial Unicode MS"/>
              </w:rPr>
              <w:t xml:space="preserve"> </w:t>
            </w:r>
            <w:r w:rsidRPr="008A4CFA">
              <w:rPr>
                <w:rFonts w:ascii="Century Gothic" w:eastAsia="Arial Unicode MS" w:hAnsi="Century Gothic" w:cs="Arial Unicode MS"/>
              </w:rPr>
              <w:t>- U.P.</w:t>
            </w:r>
          </w:p>
          <w:p w14:paraId="49B982AF" w14:textId="2BA5FF73" w:rsidR="00284BC4" w:rsidRPr="00C853A2" w:rsidRDefault="00284BC4" w:rsidP="00C853A2">
            <w:pPr>
              <w:tabs>
                <w:tab w:val="left" w:pos="2694"/>
              </w:tabs>
              <w:jc w:val="both"/>
              <w:rPr>
                <w:rFonts w:ascii="Century Gothic" w:eastAsia="Arial Unicode MS" w:hAnsi="Century Gothic" w:cs="Arial Unicode MS"/>
                <w:b/>
              </w:rPr>
            </w:pPr>
            <w:r w:rsidRPr="008A4CFA">
              <w:rPr>
                <w:rFonts w:ascii="Century Gothic" w:eastAsia="Arial Unicode MS" w:hAnsi="Century Gothic" w:cs="Arial Unicode MS"/>
                <w:b/>
              </w:rPr>
              <w:t>Socia dell’Unione dei Privatisti (U.P.)</w:t>
            </w:r>
          </w:p>
          <w:p w14:paraId="0096C5A2" w14:textId="77777777" w:rsidR="003E4BFC" w:rsidRDefault="003E4BFC" w:rsidP="007849EA">
            <w:pPr>
              <w:ind w:left="37" w:hanging="37"/>
              <w:jc w:val="both"/>
              <w:rPr>
                <w:rFonts w:ascii="Century Gothic" w:eastAsia="Arial Unicode MS" w:hAnsi="Century Gothic" w:cs="Arial Unicode MS"/>
                <w:sz w:val="22"/>
                <w:szCs w:val="22"/>
              </w:rPr>
            </w:pPr>
          </w:p>
        </w:tc>
      </w:tr>
      <w:tr w:rsidR="00C853A2" w14:paraId="45061EDF" w14:textId="77777777" w:rsidTr="00AF6359">
        <w:tc>
          <w:tcPr>
            <w:tcW w:w="2972" w:type="dxa"/>
          </w:tcPr>
          <w:p w14:paraId="544E879D" w14:textId="17CAC8F6" w:rsidR="00C853A2" w:rsidRPr="00F75B1C" w:rsidRDefault="006C51A7"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lastRenderedPageBreak/>
              <w:t>FORMAZIONE</w:t>
            </w:r>
          </w:p>
        </w:tc>
        <w:tc>
          <w:tcPr>
            <w:tcW w:w="6662" w:type="dxa"/>
          </w:tcPr>
          <w:p w14:paraId="228C53FE" w14:textId="5B3347F3" w:rsidR="006C51A7" w:rsidRPr="00F75B1C" w:rsidRDefault="006C51A7" w:rsidP="006C51A7">
            <w:pPr>
              <w:tabs>
                <w:tab w:val="left" w:pos="3119"/>
              </w:tabs>
              <w:ind w:left="3119" w:hanging="3119"/>
              <w:jc w:val="both"/>
              <w:rPr>
                <w:rFonts w:ascii="Century Gothic" w:eastAsia="Arial Unicode MS" w:hAnsi="Century Gothic" w:cs="Arial Unicode MS"/>
                <w:bCs/>
                <w:sz w:val="22"/>
                <w:szCs w:val="22"/>
              </w:rPr>
            </w:pPr>
            <w:r w:rsidRPr="00F75B1C">
              <w:rPr>
                <w:rFonts w:ascii="Century Gothic" w:eastAsia="Arial Unicode MS" w:hAnsi="Century Gothic" w:cs="Arial Unicode MS"/>
                <w:bCs/>
                <w:sz w:val="22"/>
                <w:szCs w:val="22"/>
              </w:rPr>
              <w:t>2022</w:t>
            </w:r>
            <w:r w:rsidR="00003958">
              <w:rPr>
                <w:rFonts w:ascii="Century Gothic" w:eastAsia="Arial Unicode MS" w:hAnsi="Century Gothic" w:cs="Arial Unicode MS"/>
                <w:bCs/>
                <w:sz w:val="22"/>
                <w:szCs w:val="22"/>
              </w:rPr>
              <w:t xml:space="preserve"> </w:t>
            </w:r>
            <w:r>
              <w:rPr>
                <w:rFonts w:ascii="Century Gothic" w:eastAsia="Arial Unicode MS" w:hAnsi="Century Gothic" w:cs="Arial Unicode MS"/>
                <w:bCs/>
                <w:sz w:val="22"/>
                <w:szCs w:val="22"/>
              </w:rPr>
              <w:t>-</w:t>
            </w:r>
            <w:r w:rsidRPr="00F75B1C">
              <w:rPr>
                <w:rFonts w:ascii="Century Gothic" w:eastAsia="Arial Unicode MS" w:hAnsi="Century Gothic" w:cs="Arial Unicode MS"/>
                <w:bCs/>
                <w:sz w:val="22"/>
                <w:szCs w:val="22"/>
              </w:rPr>
              <w:t xml:space="preserve"> Ministero dell’Università e della Ricerca</w:t>
            </w:r>
          </w:p>
          <w:p w14:paraId="7C7EF2C3" w14:textId="67CA8FF2" w:rsidR="006C51A7" w:rsidRPr="00F75B1C" w:rsidRDefault="006C51A7" w:rsidP="006C51A7">
            <w:pPr>
              <w:tabs>
                <w:tab w:val="left" w:pos="3119"/>
              </w:tabs>
              <w:jc w:val="both"/>
              <w:rPr>
                <w:rFonts w:ascii="Century Gothic" w:eastAsia="Arial Unicode MS" w:hAnsi="Century Gothic" w:cs="Arial Unicode MS"/>
                <w:bCs/>
                <w:sz w:val="22"/>
                <w:szCs w:val="22"/>
              </w:rPr>
            </w:pPr>
            <w:r w:rsidRPr="00F75B1C">
              <w:rPr>
                <w:rFonts w:ascii="Century Gothic" w:eastAsia="Arial Unicode MS" w:hAnsi="Century Gothic" w:cs="Arial Unicode MS"/>
                <w:b/>
                <w:sz w:val="22"/>
                <w:szCs w:val="22"/>
              </w:rPr>
              <w:t xml:space="preserve">Abilitazione Scientifica Nazionale alle funzioni di Professore di </w:t>
            </w:r>
            <w:r>
              <w:rPr>
                <w:rFonts w:ascii="Century Gothic" w:eastAsia="Arial Unicode MS" w:hAnsi="Century Gothic" w:cs="Arial Unicode MS"/>
                <w:b/>
                <w:sz w:val="22"/>
                <w:szCs w:val="22"/>
              </w:rPr>
              <w:t>prima</w:t>
            </w:r>
            <w:r w:rsidRPr="00F75B1C">
              <w:rPr>
                <w:rFonts w:ascii="Century Gothic" w:eastAsia="Arial Unicode MS" w:hAnsi="Century Gothic" w:cs="Arial Unicode MS"/>
                <w:b/>
                <w:sz w:val="22"/>
                <w:szCs w:val="22"/>
              </w:rPr>
              <w:t xml:space="preserve"> fascia nel settore concorsuale 12/A1 </w:t>
            </w:r>
            <w:r>
              <w:rPr>
                <w:rFonts w:ascii="Century Gothic" w:eastAsia="Arial Unicode MS" w:hAnsi="Century Gothic" w:cs="Arial Unicode MS"/>
                <w:b/>
                <w:sz w:val="22"/>
                <w:szCs w:val="22"/>
              </w:rPr>
              <w:t>–</w:t>
            </w:r>
            <w:r w:rsidRPr="00F75B1C">
              <w:rPr>
                <w:rFonts w:ascii="Century Gothic" w:eastAsia="Arial Unicode MS" w:hAnsi="Century Gothic" w:cs="Arial Unicode MS"/>
                <w:b/>
                <w:sz w:val="22"/>
                <w:szCs w:val="22"/>
              </w:rPr>
              <w:t xml:space="preserve"> Diritt</w:t>
            </w:r>
            <w:r>
              <w:rPr>
                <w:rFonts w:ascii="Century Gothic" w:eastAsia="Arial Unicode MS" w:hAnsi="Century Gothic" w:cs="Arial Unicode MS"/>
                <w:b/>
                <w:sz w:val="22"/>
                <w:szCs w:val="22"/>
              </w:rPr>
              <w:t xml:space="preserve">o </w:t>
            </w:r>
            <w:r w:rsidRPr="00F75B1C">
              <w:rPr>
                <w:rFonts w:ascii="Century Gothic" w:eastAsia="Arial Unicode MS" w:hAnsi="Century Gothic" w:cs="Arial Unicode MS"/>
                <w:b/>
                <w:sz w:val="22"/>
                <w:szCs w:val="22"/>
              </w:rPr>
              <w:t>Privato, conseguita all’unanimità</w:t>
            </w:r>
          </w:p>
          <w:p w14:paraId="5DF65620" w14:textId="77777777" w:rsidR="00C853A2" w:rsidRDefault="00C853A2" w:rsidP="00EE3941">
            <w:pPr>
              <w:pStyle w:val="Paragrafoelenco"/>
              <w:ind w:left="0"/>
              <w:jc w:val="both"/>
              <w:rPr>
                <w:rFonts w:ascii="Century Gothic" w:eastAsia="Arial Unicode MS" w:hAnsi="Century Gothic" w:cs="Arial Unicode MS"/>
                <w:bCs/>
              </w:rPr>
            </w:pPr>
          </w:p>
          <w:p w14:paraId="427EEB05" w14:textId="00CEB0B0"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Cs/>
                <w:sz w:val="22"/>
                <w:szCs w:val="22"/>
              </w:rPr>
              <w:t>2021</w:t>
            </w:r>
            <w:r w:rsidR="00003958">
              <w:rPr>
                <w:rFonts w:ascii="Century Gothic" w:eastAsia="Arial Unicode MS" w:hAnsi="Century Gothic" w:cs="Arial Unicode MS"/>
                <w:bCs/>
                <w:sz w:val="22"/>
                <w:szCs w:val="22"/>
              </w:rPr>
              <w:t xml:space="preserve"> - </w:t>
            </w:r>
            <w:r w:rsidRPr="00F75B1C">
              <w:rPr>
                <w:rFonts w:ascii="Century Gothic" w:eastAsia="Arial Unicode MS" w:hAnsi="Century Gothic" w:cs="Arial Unicode MS"/>
                <w:bCs/>
                <w:sz w:val="22"/>
                <w:szCs w:val="22"/>
              </w:rPr>
              <w:t>Universidade de Coimbra, Portogallo</w:t>
            </w:r>
          </w:p>
          <w:p w14:paraId="1A0AEFAB" w14:textId="72D81F19"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Visiting researcher presso l’Università di Coimbra per lo studio del tema “Smart contracts e intelligenza artificiale” (durata 30 giorni)</w:t>
            </w:r>
          </w:p>
          <w:p w14:paraId="30992639"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p>
          <w:p w14:paraId="3159BE8D" w14:textId="343B4BA5" w:rsidR="00D655A7" w:rsidRPr="00F75B1C" w:rsidRDefault="00D655A7" w:rsidP="00D655A7">
            <w:pPr>
              <w:tabs>
                <w:tab w:val="left" w:pos="3119"/>
              </w:tabs>
              <w:jc w:val="both"/>
              <w:rPr>
                <w:rFonts w:ascii="Century Gothic" w:eastAsia="Arial Unicode MS" w:hAnsi="Century Gothic" w:cs="Arial Unicode MS"/>
                <w:sz w:val="22"/>
                <w:szCs w:val="22"/>
                <w:lang w:val="en-US"/>
              </w:rPr>
            </w:pPr>
            <w:r w:rsidRPr="00F75B1C">
              <w:rPr>
                <w:rFonts w:ascii="Century Gothic" w:eastAsia="Arial Unicode MS" w:hAnsi="Century Gothic" w:cs="Arial Unicode MS"/>
                <w:sz w:val="22"/>
                <w:szCs w:val="22"/>
                <w:lang w:val="en-US"/>
              </w:rPr>
              <w:t>2019 - School of Law- University of Surrey, Guilford</w:t>
            </w:r>
          </w:p>
          <w:p w14:paraId="5AEFF393" w14:textId="61D1CBE3" w:rsidR="00D655A7"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Visiting researcher presso l’Università del Surrey (durata 12 giorni)</w:t>
            </w:r>
          </w:p>
          <w:p w14:paraId="42602BC3" w14:textId="77777777" w:rsidR="00D655A7" w:rsidRDefault="00D655A7" w:rsidP="00D655A7">
            <w:pPr>
              <w:tabs>
                <w:tab w:val="left" w:pos="3119"/>
              </w:tabs>
              <w:jc w:val="both"/>
              <w:rPr>
                <w:rFonts w:ascii="Century Gothic" w:eastAsia="Arial Unicode MS" w:hAnsi="Century Gothic" w:cs="Arial Unicode MS"/>
                <w:b/>
                <w:sz w:val="22"/>
                <w:szCs w:val="22"/>
              </w:rPr>
            </w:pPr>
          </w:p>
          <w:p w14:paraId="7E7BBE1D" w14:textId="5F288C53" w:rsidR="00D655A7" w:rsidRPr="00F75B1C" w:rsidRDefault="00D655A7" w:rsidP="00D655A7">
            <w:pPr>
              <w:jc w:val="both"/>
              <w:rPr>
                <w:rFonts w:ascii="Century Gothic" w:eastAsia="Arial Unicode MS" w:hAnsi="Century Gothic" w:cs="Arial Unicode MS"/>
                <w:b/>
                <w:sz w:val="22"/>
                <w:szCs w:val="22"/>
              </w:rPr>
            </w:pPr>
            <w:r w:rsidRPr="00F75B1C">
              <w:rPr>
                <w:rFonts w:ascii="Century Gothic" w:eastAsia="Arial Unicode MS" w:hAnsi="Century Gothic" w:cs="Arial Unicode MS"/>
                <w:sz w:val="22"/>
                <w:szCs w:val="22"/>
              </w:rPr>
              <w:t>Dal 2018</w:t>
            </w:r>
            <w:r>
              <w:rPr>
                <w:rFonts w:ascii="Century Gothic" w:eastAsia="Arial Unicode MS" w:hAnsi="Century Gothic" w:cs="Arial Unicode MS"/>
                <w:sz w:val="22"/>
                <w:szCs w:val="22"/>
              </w:rPr>
              <w:t xml:space="preserve"> al 2024</w:t>
            </w:r>
            <w:r w:rsidR="005E2356">
              <w:rPr>
                <w:rFonts w:ascii="Century Gothic" w:eastAsia="Arial Unicode MS" w:hAnsi="Century Gothic" w:cs="Arial Unicode MS"/>
                <w:sz w:val="22"/>
                <w:szCs w:val="22"/>
              </w:rPr>
              <w:t xml:space="preserve"> </w:t>
            </w:r>
            <w:r>
              <w:rPr>
                <w:rFonts w:ascii="Century Gothic" w:eastAsia="Arial Unicode MS" w:hAnsi="Century Gothic" w:cs="Arial Unicode MS"/>
                <w:sz w:val="22"/>
                <w:szCs w:val="22"/>
              </w:rPr>
              <w:t>-</w:t>
            </w:r>
            <w:r w:rsidRPr="00F75B1C">
              <w:rPr>
                <w:rFonts w:ascii="Century Gothic" w:eastAsia="Arial Unicode MS" w:hAnsi="Century Gothic" w:cs="Arial Unicode MS"/>
                <w:sz w:val="22"/>
                <w:szCs w:val="22"/>
              </w:rPr>
              <w:t xml:space="preserve"> Dipartimento di Giurisprudenza dell’Universit</w:t>
            </w:r>
            <w:r>
              <w:rPr>
                <w:rFonts w:ascii="Century Gothic" w:eastAsia="Arial Unicode MS" w:hAnsi="Century Gothic" w:cs="Arial Unicode MS"/>
                <w:sz w:val="22"/>
                <w:szCs w:val="22"/>
              </w:rPr>
              <w:t xml:space="preserve">à degli </w:t>
            </w:r>
            <w:r w:rsidRPr="00F75B1C">
              <w:rPr>
                <w:rFonts w:ascii="Century Gothic" w:eastAsia="Arial Unicode MS" w:hAnsi="Century Gothic" w:cs="Arial Unicode MS"/>
                <w:sz w:val="22"/>
                <w:szCs w:val="22"/>
              </w:rPr>
              <w:t>Studi di Catania</w:t>
            </w:r>
          </w:p>
          <w:p w14:paraId="6C395C6A" w14:textId="161AA5F8" w:rsidR="00D655A7"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Professoressa associata di Diritto privato</w:t>
            </w:r>
          </w:p>
          <w:p w14:paraId="6F9B2E57" w14:textId="77777777" w:rsidR="00D655A7" w:rsidRDefault="00D655A7" w:rsidP="00D655A7">
            <w:pPr>
              <w:tabs>
                <w:tab w:val="left" w:pos="3119"/>
              </w:tabs>
              <w:jc w:val="both"/>
              <w:rPr>
                <w:rFonts w:ascii="Century Gothic" w:eastAsia="Arial Unicode MS" w:hAnsi="Century Gothic" w:cs="Arial Unicode MS"/>
                <w:b/>
                <w:sz w:val="22"/>
                <w:szCs w:val="22"/>
              </w:rPr>
            </w:pPr>
          </w:p>
          <w:p w14:paraId="2F4DA5BC" w14:textId="319C2CD0" w:rsidR="00D655A7" w:rsidRPr="00F75B1C" w:rsidRDefault="00D655A7" w:rsidP="00D655A7">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2013</w:t>
            </w:r>
            <w:r w:rsidR="005E2356">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 xml:space="preserve">- Ministero dell’Istruzione, dell’Università e della    </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Ricerca</w:t>
            </w:r>
          </w:p>
          <w:p w14:paraId="50DBE6F3" w14:textId="77777777" w:rsidR="00D655A7" w:rsidRPr="00F75B1C" w:rsidRDefault="00D655A7" w:rsidP="00D655A7">
            <w:pPr>
              <w:tabs>
                <w:tab w:val="left" w:pos="3119"/>
                <w:tab w:val="left" w:pos="3261"/>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Abilitazione Scientifica Nazionale alle funzioni di Professore di seconda fascia nel settore concorsuale 12/A1 </w:t>
            </w:r>
            <w:r>
              <w:rPr>
                <w:rFonts w:ascii="Century Gothic" w:eastAsia="Arial Unicode MS" w:hAnsi="Century Gothic" w:cs="Arial Unicode MS"/>
                <w:b/>
                <w:sz w:val="22"/>
                <w:szCs w:val="22"/>
              </w:rPr>
              <w:t>–</w:t>
            </w:r>
            <w:r w:rsidRPr="00F75B1C">
              <w:rPr>
                <w:rFonts w:ascii="Century Gothic" w:eastAsia="Arial Unicode MS" w:hAnsi="Century Gothic" w:cs="Arial Unicode MS"/>
                <w:b/>
                <w:sz w:val="22"/>
                <w:szCs w:val="22"/>
              </w:rPr>
              <w:t xml:space="preserve"> Diritt</w:t>
            </w:r>
            <w:r>
              <w:rPr>
                <w:rFonts w:ascii="Century Gothic" w:eastAsia="Arial Unicode MS" w:hAnsi="Century Gothic" w:cs="Arial Unicode MS"/>
                <w:b/>
                <w:sz w:val="22"/>
                <w:szCs w:val="22"/>
              </w:rPr>
              <w:t xml:space="preserve">o </w:t>
            </w:r>
            <w:r w:rsidRPr="00F75B1C">
              <w:rPr>
                <w:rFonts w:ascii="Century Gothic" w:eastAsia="Arial Unicode MS" w:hAnsi="Century Gothic" w:cs="Arial Unicode MS"/>
                <w:b/>
                <w:sz w:val="22"/>
                <w:szCs w:val="22"/>
              </w:rPr>
              <w:t>Privato, conseguita all’unanimità (dal 24/12/2013)</w:t>
            </w:r>
          </w:p>
          <w:p w14:paraId="1F37E753"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p>
          <w:p w14:paraId="5101BB7C" w14:textId="13048B5B" w:rsidR="00D655A7" w:rsidRPr="00F75B1C" w:rsidRDefault="00D655A7" w:rsidP="00D655A7">
            <w:pPr>
              <w:tabs>
                <w:tab w:val="left" w:pos="3119"/>
              </w:tabs>
              <w:jc w:val="both"/>
              <w:rPr>
                <w:rFonts w:ascii="Century Gothic" w:eastAsia="Arial Unicode MS" w:hAnsi="Century Gothic" w:cs="Arial Unicode MS"/>
                <w:b/>
                <w:sz w:val="22"/>
                <w:szCs w:val="22"/>
              </w:rPr>
            </w:pPr>
            <w:r w:rsidRPr="003E02E8">
              <w:rPr>
                <w:rFonts w:ascii="Century Gothic" w:eastAsia="Arial Unicode MS" w:hAnsi="Century Gothic" w:cs="Arial Unicode MS"/>
                <w:bCs/>
                <w:sz w:val="22"/>
                <w:szCs w:val="22"/>
              </w:rPr>
              <w:t>Dall’A.A. 2010 all’A.A. 2018</w:t>
            </w:r>
            <w:r w:rsidR="005E2356">
              <w:rPr>
                <w:rFonts w:ascii="Century Gothic" w:eastAsia="Arial Unicode MS" w:hAnsi="Century Gothic" w:cs="Arial Unicode MS"/>
                <w:bCs/>
                <w:sz w:val="22"/>
                <w:szCs w:val="22"/>
              </w:rPr>
              <w:t xml:space="preserve"> </w:t>
            </w:r>
            <w:r w:rsidRPr="003E02E8">
              <w:rPr>
                <w:rFonts w:ascii="Century Gothic" w:eastAsia="Arial Unicode MS" w:hAnsi="Century Gothic" w:cs="Arial Unicode MS"/>
                <w:bCs/>
                <w:sz w:val="22"/>
                <w:szCs w:val="22"/>
              </w:rPr>
              <w:t>-</w:t>
            </w:r>
            <w:r w:rsidR="005E2356">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sz w:val="22"/>
                <w:szCs w:val="22"/>
              </w:rPr>
              <w:t xml:space="preserve">Dipartimento di Giurisprudenza dell’Università di Catania </w:t>
            </w:r>
          </w:p>
          <w:p w14:paraId="4A826F92"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Ricercatore nel settore scientifico disciplinare IUS/01- Diritto privato</w:t>
            </w:r>
          </w:p>
          <w:p w14:paraId="39C7794D"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p>
          <w:p w14:paraId="348558E3" w14:textId="77777777" w:rsidR="00D655A7" w:rsidRPr="00F75B1C" w:rsidRDefault="00D655A7" w:rsidP="00D655A7">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Dall’A.A.</w:t>
            </w:r>
            <w:r w:rsidRPr="00F75B1C">
              <w:rPr>
                <w:rFonts w:ascii="Century Gothic" w:eastAsia="Arial Unicode MS" w:hAnsi="Century Gothic" w:cs="Arial Unicode MS"/>
                <w:sz w:val="22"/>
                <w:szCs w:val="22"/>
              </w:rPr>
              <w:t>1998</w:t>
            </w:r>
            <w:r>
              <w:rPr>
                <w:rFonts w:ascii="Century Gothic" w:eastAsia="Arial Unicode MS" w:hAnsi="Century Gothic" w:cs="Arial Unicode MS"/>
                <w:sz w:val="22"/>
                <w:szCs w:val="22"/>
              </w:rPr>
              <w:t xml:space="preserve"> all’A.A. </w:t>
            </w:r>
            <w:r w:rsidRPr="00F75B1C">
              <w:rPr>
                <w:rFonts w:ascii="Century Gothic" w:eastAsia="Arial Unicode MS" w:hAnsi="Century Gothic" w:cs="Arial Unicode MS"/>
                <w:sz w:val="22"/>
                <w:szCs w:val="22"/>
              </w:rPr>
              <w:t>2019 - Facoltà di Giurisprudenza (ora Dipartimento) dell'Università degli Studi di Catania,</w:t>
            </w:r>
          </w:p>
          <w:p w14:paraId="7AAFD51A"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Collaborazione con la Cattedra di Istituzioni di diritto privato, Prof. Massimo Paradiso </w:t>
            </w:r>
          </w:p>
          <w:p w14:paraId="00E6C805"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3094179F" w14:textId="3062EC04" w:rsidR="00D655A7" w:rsidRPr="00F75B1C" w:rsidRDefault="00D655A7" w:rsidP="00D655A7">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Dall’A.A.</w:t>
            </w:r>
            <w:r w:rsidRPr="00F75B1C">
              <w:rPr>
                <w:rFonts w:ascii="Century Gothic" w:eastAsia="Arial Unicode MS" w:hAnsi="Century Gothic" w:cs="Arial Unicode MS"/>
                <w:sz w:val="22"/>
                <w:szCs w:val="22"/>
              </w:rPr>
              <w:t>1998</w:t>
            </w:r>
            <w:r>
              <w:rPr>
                <w:rFonts w:ascii="Century Gothic" w:eastAsia="Arial Unicode MS" w:hAnsi="Century Gothic" w:cs="Arial Unicode MS"/>
                <w:sz w:val="22"/>
                <w:szCs w:val="22"/>
              </w:rPr>
              <w:t xml:space="preserve"> All’A.A. </w:t>
            </w:r>
            <w:r w:rsidRPr="00F75B1C">
              <w:rPr>
                <w:rFonts w:ascii="Century Gothic" w:eastAsia="Arial Unicode MS" w:hAnsi="Century Gothic" w:cs="Arial Unicode MS"/>
                <w:sz w:val="22"/>
                <w:szCs w:val="22"/>
              </w:rPr>
              <w:t>2010</w:t>
            </w:r>
            <w:r w:rsidR="005E2356">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 xml:space="preserve">- Facoltà di Economia e Commercio (ora Dipartimento di Economia) </w:t>
            </w:r>
          </w:p>
          <w:p w14:paraId="0ABF20A0" w14:textId="14FEF060" w:rsidR="00D655A7" w:rsidRPr="005158F5"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Collaborazione con la Cattedra di Istituzioni di Diritto privato, Prof. Claudio Turco</w:t>
            </w:r>
          </w:p>
          <w:p w14:paraId="61533E3D"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51879921" w14:textId="5E0513A4" w:rsidR="00D655A7" w:rsidRPr="00F75B1C" w:rsidRDefault="00D655A7" w:rsidP="00D655A7">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Dall’A.A.</w:t>
            </w:r>
            <w:r w:rsidRPr="00F75B1C">
              <w:rPr>
                <w:rFonts w:ascii="Century Gothic" w:eastAsia="Arial Unicode MS" w:hAnsi="Century Gothic" w:cs="Arial Unicode MS"/>
                <w:sz w:val="22"/>
                <w:szCs w:val="22"/>
              </w:rPr>
              <w:t>1998</w:t>
            </w:r>
            <w:r>
              <w:rPr>
                <w:rFonts w:ascii="Century Gothic" w:eastAsia="Arial Unicode MS" w:hAnsi="Century Gothic" w:cs="Arial Unicode MS"/>
                <w:sz w:val="22"/>
                <w:szCs w:val="22"/>
              </w:rPr>
              <w:t xml:space="preserve"> all’A.A.</w:t>
            </w:r>
            <w:r w:rsidRPr="00F75B1C">
              <w:rPr>
                <w:rFonts w:ascii="Century Gothic" w:eastAsia="Arial Unicode MS" w:hAnsi="Century Gothic" w:cs="Arial Unicode MS"/>
                <w:sz w:val="22"/>
                <w:szCs w:val="22"/>
              </w:rPr>
              <w:t>2008</w:t>
            </w:r>
            <w:r w:rsidR="005E2356">
              <w:rPr>
                <w:rFonts w:ascii="Century Gothic" w:eastAsia="Arial Unicode MS" w:hAnsi="Century Gothic" w:cs="Arial Unicode MS"/>
                <w:sz w:val="22"/>
                <w:szCs w:val="22"/>
              </w:rPr>
              <w:t xml:space="preserve"> </w:t>
            </w:r>
            <w:r>
              <w:rPr>
                <w:rFonts w:ascii="Century Gothic" w:eastAsia="Arial Unicode MS" w:hAnsi="Century Gothic" w:cs="Arial Unicode MS"/>
                <w:sz w:val="22"/>
                <w:szCs w:val="22"/>
              </w:rPr>
              <w:t>-</w:t>
            </w:r>
            <w:r w:rsidRPr="00F75B1C">
              <w:rPr>
                <w:rFonts w:ascii="Century Gothic" w:eastAsia="Arial Unicode MS" w:hAnsi="Century Gothic" w:cs="Arial Unicode MS"/>
                <w:sz w:val="22"/>
                <w:szCs w:val="22"/>
              </w:rPr>
              <w:t xml:space="preserve"> Facoltà di Giurisprudenza (ora Dipartimento) dell'Università degli Studi di Catania, </w:t>
            </w:r>
          </w:p>
          <w:p w14:paraId="5B3FD60A" w14:textId="00B0C26A" w:rsidR="00D655A7" w:rsidRPr="00F75B1C" w:rsidRDefault="00D655A7" w:rsidP="00D655A7">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b/>
                <w:sz w:val="22"/>
                <w:szCs w:val="22"/>
              </w:rPr>
              <w:lastRenderedPageBreak/>
              <w:t>Collaborazione con la Cattedra di Diritto Civile</w:t>
            </w:r>
            <w:r w:rsidRPr="00F75B1C">
              <w:rPr>
                <w:rFonts w:ascii="Century Gothic" w:eastAsia="Arial Unicode MS" w:hAnsi="Century Gothic" w:cs="Arial Unicode MS"/>
                <w:sz w:val="22"/>
                <w:szCs w:val="22"/>
              </w:rPr>
              <w:t xml:space="preserve">, </w:t>
            </w:r>
            <w:r w:rsidRPr="00F75B1C">
              <w:rPr>
                <w:rFonts w:ascii="Century Gothic" w:eastAsia="Arial Unicode MS" w:hAnsi="Century Gothic" w:cs="Arial Unicode MS"/>
                <w:b/>
                <w:sz w:val="22"/>
                <w:szCs w:val="22"/>
              </w:rPr>
              <w:t>Prof. Carmelo Lazzara</w:t>
            </w:r>
          </w:p>
          <w:p w14:paraId="3B0328C8"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034050C2" w14:textId="77777777" w:rsidR="00D655A7" w:rsidRPr="00F75B1C" w:rsidRDefault="00D655A7" w:rsidP="00D655A7">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A.A.</w:t>
            </w:r>
            <w:r w:rsidRPr="00F75B1C">
              <w:rPr>
                <w:rFonts w:ascii="Century Gothic" w:eastAsia="Arial Unicode MS" w:hAnsi="Century Gothic" w:cs="Arial Unicode MS"/>
                <w:sz w:val="22"/>
                <w:szCs w:val="22"/>
              </w:rPr>
              <w:t>2007</w:t>
            </w:r>
            <w:r>
              <w:rPr>
                <w:rFonts w:ascii="Century Gothic" w:eastAsia="Arial Unicode MS" w:hAnsi="Century Gothic" w:cs="Arial Unicode MS"/>
                <w:sz w:val="22"/>
                <w:szCs w:val="22"/>
              </w:rPr>
              <w:t>/2008</w:t>
            </w:r>
            <w:r w:rsidRPr="00F75B1C">
              <w:rPr>
                <w:rFonts w:ascii="Century Gothic" w:eastAsia="Arial Unicode MS" w:hAnsi="Century Gothic" w:cs="Arial Unicode MS"/>
                <w:sz w:val="22"/>
                <w:szCs w:val="22"/>
              </w:rPr>
              <w:t xml:space="preserve"> - Facoltà (ora Dipartimento) di Giurisprudenza </w:t>
            </w:r>
          </w:p>
          <w:p w14:paraId="5566DC9F"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Rinnovo quadriennale dell’assegno di ricerca su </w:t>
            </w:r>
          </w:p>
          <w:p w14:paraId="662A97CE"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i/>
                <w:sz w:val="22"/>
                <w:szCs w:val="22"/>
              </w:rPr>
              <w:t>La disciplina giuridica della certificazione dei prodotti</w:t>
            </w:r>
          </w:p>
          <w:p w14:paraId="0B0E94BA"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496C63B5" w14:textId="77777777" w:rsidR="00D655A7" w:rsidRPr="00F75B1C" w:rsidRDefault="00D655A7" w:rsidP="00D655A7">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2007 - Associazione dei Civilisti Italiani </w:t>
            </w:r>
          </w:p>
          <w:p w14:paraId="5E3A032C" w14:textId="49A85993"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Dissertazione sulla monografia sul tema </w:t>
            </w:r>
            <w:r w:rsidRPr="00F75B1C">
              <w:rPr>
                <w:rFonts w:ascii="Century Gothic" w:eastAsia="Arial Unicode MS" w:hAnsi="Century Gothic" w:cs="Arial Unicode MS"/>
                <w:b/>
                <w:i/>
                <w:sz w:val="22"/>
                <w:szCs w:val="22"/>
              </w:rPr>
              <w:t xml:space="preserve">Profili civilistici delle certificazioni di qualità di prodotti </w:t>
            </w:r>
            <w:r w:rsidR="00682E84" w:rsidRPr="00F75B1C">
              <w:rPr>
                <w:rFonts w:ascii="Century Gothic" w:eastAsia="Arial Unicode MS" w:hAnsi="Century Gothic" w:cs="Arial Unicode MS"/>
                <w:b/>
                <w:sz w:val="22"/>
                <w:szCs w:val="22"/>
              </w:rPr>
              <w:t xml:space="preserve">presso l’Università Bocconi </w:t>
            </w:r>
            <w:r w:rsidR="00682E84">
              <w:rPr>
                <w:rFonts w:ascii="Century Gothic" w:eastAsia="Arial Unicode MS" w:hAnsi="Century Gothic" w:cs="Arial Unicode MS"/>
                <w:b/>
                <w:sz w:val="22"/>
                <w:szCs w:val="22"/>
              </w:rPr>
              <w:t>di Milano</w:t>
            </w:r>
          </w:p>
          <w:p w14:paraId="7298A8D1"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6591411A" w14:textId="57A39992" w:rsidR="00D655A7" w:rsidRPr="00F75B1C" w:rsidRDefault="00D655A7" w:rsidP="00D655A7">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A.A</w:t>
            </w:r>
            <w:r w:rsidR="005158F5">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2003</w:t>
            </w:r>
            <w:r>
              <w:rPr>
                <w:rFonts w:ascii="Century Gothic" w:eastAsia="Arial Unicode MS" w:hAnsi="Century Gothic" w:cs="Arial Unicode MS"/>
                <w:sz w:val="22"/>
                <w:szCs w:val="22"/>
              </w:rPr>
              <w:t>/2004</w:t>
            </w:r>
            <w:r w:rsidRPr="00F75B1C">
              <w:rPr>
                <w:rFonts w:ascii="Century Gothic" w:eastAsia="Arial Unicode MS" w:hAnsi="Century Gothic" w:cs="Arial Unicode MS"/>
                <w:sz w:val="22"/>
                <w:szCs w:val="22"/>
              </w:rPr>
              <w:t xml:space="preserve"> -</w:t>
            </w:r>
            <w:r w:rsidR="005158F5">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 xml:space="preserve">Facoltà (ora Dipartimento) di Giurisprudenza </w:t>
            </w:r>
          </w:p>
          <w:p w14:paraId="107B60EF"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Conseguimento del titolo di Dottore di Ricerca</w:t>
            </w:r>
          </w:p>
          <w:p w14:paraId="6842662C" w14:textId="77777777" w:rsidR="00D655A7" w:rsidRPr="00F75B1C" w:rsidRDefault="00D655A7" w:rsidP="009B60EE">
            <w:pPr>
              <w:pStyle w:val="Paragrafoelenco"/>
              <w:tabs>
                <w:tab w:val="left" w:pos="3119"/>
                <w:tab w:val="left" w:pos="3402"/>
              </w:tabs>
              <w:ind w:left="0"/>
              <w:jc w:val="both"/>
              <w:rPr>
                <w:rFonts w:ascii="Century Gothic" w:eastAsia="Arial Unicode MS" w:hAnsi="Century Gothic" w:cs="Arial Unicode MS"/>
              </w:rPr>
            </w:pPr>
            <w:r w:rsidRPr="00F75B1C">
              <w:rPr>
                <w:rFonts w:ascii="Century Gothic" w:eastAsia="Arial Unicode MS" w:hAnsi="Century Gothic" w:cs="Arial Unicode MS"/>
              </w:rPr>
              <w:t xml:space="preserve">dissertazione finale dal titolo </w:t>
            </w:r>
            <w:r w:rsidRPr="00F75B1C">
              <w:rPr>
                <w:rFonts w:ascii="Century Gothic" w:eastAsia="Arial Unicode MS" w:hAnsi="Century Gothic" w:cs="Arial Unicode MS"/>
                <w:i/>
              </w:rPr>
              <w:t>Il bisogno abitativo del locatore fra autonomia privata e funzione sociale della proprietà</w:t>
            </w:r>
          </w:p>
          <w:p w14:paraId="56568C69" w14:textId="77777777" w:rsidR="00D655A7" w:rsidRPr="00F75B1C" w:rsidRDefault="00D655A7" w:rsidP="009B60EE">
            <w:pPr>
              <w:pStyle w:val="Paragrafoelenco"/>
              <w:tabs>
                <w:tab w:val="left" w:pos="3119"/>
                <w:tab w:val="left" w:pos="3402"/>
              </w:tabs>
              <w:ind w:left="0"/>
              <w:jc w:val="both"/>
              <w:rPr>
                <w:rFonts w:ascii="Century Gothic" w:eastAsia="Arial Unicode MS" w:hAnsi="Century Gothic" w:cs="Arial Unicode MS"/>
              </w:rPr>
            </w:pPr>
            <w:r w:rsidRPr="00F75B1C">
              <w:rPr>
                <w:rFonts w:ascii="Century Gothic" w:eastAsia="Arial Unicode MS" w:hAnsi="Century Gothic" w:cs="Arial Unicode MS"/>
              </w:rPr>
              <w:t>Tutors: Prof. Massimo Paradiso e Prof. Claudio Turco</w:t>
            </w:r>
          </w:p>
          <w:p w14:paraId="51557D99"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57C02E2C" w14:textId="77777777" w:rsidR="00D655A7" w:rsidRPr="00F75B1C" w:rsidRDefault="00D655A7" w:rsidP="00D655A7">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A.A.</w:t>
            </w:r>
            <w:r w:rsidRPr="00F75B1C">
              <w:rPr>
                <w:rFonts w:ascii="Century Gothic" w:eastAsia="Arial Unicode MS" w:hAnsi="Century Gothic" w:cs="Arial Unicode MS"/>
                <w:sz w:val="22"/>
                <w:szCs w:val="22"/>
              </w:rPr>
              <w:t>2003</w:t>
            </w:r>
            <w:r>
              <w:rPr>
                <w:rFonts w:ascii="Century Gothic" w:eastAsia="Arial Unicode MS" w:hAnsi="Century Gothic" w:cs="Arial Unicode MS"/>
                <w:sz w:val="22"/>
                <w:szCs w:val="22"/>
              </w:rPr>
              <w:t>/2004</w:t>
            </w:r>
            <w:r w:rsidRPr="00F75B1C">
              <w:rPr>
                <w:rFonts w:ascii="Century Gothic" w:eastAsia="Arial Unicode MS" w:hAnsi="Century Gothic" w:cs="Arial Unicode MS"/>
                <w:sz w:val="22"/>
                <w:szCs w:val="22"/>
              </w:rPr>
              <w:t xml:space="preserve"> - Facoltà (ora Dipartimento) di Giurisprudenza</w:t>
            </w:r>
          </w:p>
          <w:p w14:paraId="02B834CA"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Assegno quadriennale per la collaborazione alla ricerca su </w:t>
            </w:r>
            <w:r w:rsidRPr="00F75B1C">
              <w:rPr>
                <w:rFonts w:ascii="Century Gothic" w:eastAsia="Arial Unicode MS" w:hAnsi="Century Gothic" w:cs="Arial Unicode MS"/>
                <w:b/>
                <w:i/>
                <w:sz w:val="22"/>
                <w:szCs w:val="22"/>
              </w:rPr>
              <w:t>La disciplina giuridica della certificazione dei prodotti</w:t>
            </w:r>
          </w:p>
          <w:p w14:paraId="6FCDE4F3"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48D527A1" w14:textId="77777777" w:rsidR="00D655A7" w:rsidRPr="00F75B1C" w:rsidRDefault="00D655A7" w:rsidP="00D655A7">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2001 - Ministero della Giustizia</w:t>
            </w:r>
          </w:p>
          <w:p w14:paraId="345E24E1"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Abilitazione alla professione di avvocato</w:t>
            </w:r>
          </w:p>
          <w:p w14:paraId="5D54647B"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p>
          <w:p w14:paraId="099FB507" w14:textId="77777777" w:rsidR="00D655A7" w:rsidRPr="00F75B1C" w:rsidRDefault="00D655A7" w:rsidP="00D655A7">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A.A.</w:t>
            </w:r>
            <w:r w:rsidRPr="00F75B1C">
              <w:rPr>
                <w:rFonts w:ascii="Century Gothic" w:eastAsia="Arial Unicode MS" w:hAnsi="Century Gothic" w:cs="Arial Unicode MS"/>
                <w:sz w:val="22"/>
                <w:szCs w:val="22"/>
              </w:rPr>
              <w:t>1998</w:t>
            </w:r>
            <w:r>
              <w:rPr>
                <w:rFonts w:ascii="Century Gothic" w:eastAsia="Arial Unicode MS" w:hAnsi="Century Gothic" w:cs="Arial Unicode MS"/>
                <w:sz w:val="22"/>
                <w:szCs w:val="22"/>
              </w:rPr>
              <w:t>/1999</w:t>
            </w:r>
            <w:r w:rsidRPr="00F75B1C">
              <w:rPr>
                <w:rFonts w:ascii="Century Gothic" w:eastAsia="Arial Unicode MS" w:hAnsi="Century Gothic" w:cs="Arial Unicode MS"/>
                <w:sz w:val="22"/>
                <w:szCs w:val="22"/>
              </w:rPr>
              <w:t xml:space="preserve"> - Facoltà (ora Dipartimento) di Giurisprudenza </w:t>
            </w:r>
          </w:p>
          <w:p w14:paraId="4EF08810"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Borsa di studio per l’approfondimento della ricerca nell'ambito della disciplina giuridica Diritto privato</w:t>
            </w:r>
          </w:p>
          <w:p w14:paraId="7CA0A254" w14:textId="77777777" w:rsidR="00D655A7" w:rsidRPr="00F75B1C" w:rsidRDefault="00D655A7" w:rsidP="009B60EE">
            <w:pPr>
              <w:pStyle w:val="Paragrafoelenco"/>
              <w:tabs>
                <w:tab w:val="left" w:pos="3119"/>
              </w:tabs>
              <w:ind w:left="0"/>
              <w:jc w:val="both"/>
              <w:rPr>
                <w:rFonts w:ascii="Century Gothic" w:eastAsia="Arial Unicode MS" w:hAnsi="Century Gothic" w:cs="Arial Unicode MS"/>
              </w:rPr>
            </w:pPr>
            <w:r w:rsidRPr="00F75B1C">
              <w:rPr>
                <w:rFonts w:ascii="Century Gothic" w:eastAsia="Arial Unicode MS" w:hAnsi="Century Gothic" w:cs="Arial Unicode MS"/>
              </w:rPr>
              <w:t>Titolo della ricerca "Legge n. 431/98 e "intenzione" del locatore di adibire l'immobile agli usi previsti dalla legge"</w:t>
            </w:r>
          </w:p>
          <w:p w14:paraId="39806C86" w14:textId="77777777" w:rsidR="00D655A7" w:rsidRPr="00F75B1C" w:rsidRDefault="00D655A7" w:rsidP="009B60EE">
            <w:pPr>
              <w:pStyle w:val="Paragrafoelenco"/>
              <w:tabs>
                <w:tab w:val="left" w:pos="3119"/>
              </w:tabs>
              <w:ind w:left="0"/>
              <w:jc w:val="both"/>
              <w:rPr>
                <w:rFonts w:ascii="Century Gothic" w:eastAsia="Arial Unicode MS" w:hAnsi="Century Gothic" w:cs="Arial Unicode MS"/>
              </w:rPr>
            </w:pPr>
            <w:r w:rsidRPr="00F75B1C">
              <w:rPr>
                <w:rFonts w:ascii="Century Gothic" w:eastAsia="Arial Unicode MS" w:hAnsi="Century Gothic" w:cs="Arial Unicode MS"/>
              </w:rPr>
              <w:t>Tutors: Prof. Massimo Paradiso e Prof. Claudio Turco</w:t>
            </w:r>
          </w:p>
          <w:p w14:paraId="0ED01BD6"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02A79076" w14:textId="77777777" w:rsidR="00D655A7" w:rsidRPr="00F75B1C" w:rsidRDefault="00D655A7" w:rsidP="00D655A7">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1997/ 2000 - Studio legale Avv. Antonino Corsaro, sito in Piazza S.M. di Gesù, 95124 Catania</w:t>
            </w:r>
          </w:p>
          <w:p w14:paraId="715DA3F4"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Attività triennale di tirocinio legale</w:t>
            </w:r>
          </w:p>
          <w:p w14:paraId="3067C47A" w14:textId="77777777" w:rsidR="00D655A7" w:rsidRPr="00F75B1C" w:rsidRDefault="00D655A7" w:rsidP="00D655A7">
            <w:pPr>
              <w:tabs>
                <w:tab w:val="left" w:pos="3119"/>
              </w:tabs>
              <w:jc w:val="both"/>
              <w:rPr>
                <w:rFonts w:ascii="Century Gothic" w:eastAsia="Arial Unicode MS" w:hAnsi="Century Gothic" w:cs="Arial Unicode MS"/>
                <w:sz w:val="22"/>
                <w:szCs w:val="22"/>
              </w:rPr>
            </w:pPr>
          </w:p>
          <w:p w14:paraId="17E9380A" w14:textId="66E60BC8" w:rsidR="00D655A7" w:rsidRPr="00F75B1C" w:rsidRDefault="00D655A7" w:rsidP="00D655A7">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1997</w:t>
            </w:r>
            <w:r w:rsidR="005E2356">
              <w:rPr>
                <w:rFonts w:ascii="Century Gothic" w:eastAsia="Arial Unicode MS" w:hAnsi="Century Gothic" w:cs="Arial Unicode MS"/>
                <w:sz w:val="22"/>
                <w:szCs w:val="22"/>
              </w:rPr>
              <w:t xml:space="preserve"> </w:t>
            </w:r>
            <w:r w:rsidR="00972325">
              <w:rPr>
                <w:rFonts w:ascii="Century Gothic" w:eastAsia="Arial Unicode MS" w:hAnsi="Century Gothic" w:cs="Arial Unicode MS"/>
                <w:sz w:val="22"/>
                <w:szCs w:val="22"/>
              </w:rPr>
              <w:t xml:space="preserve">- </w:t>
            </w:r>
            <w:r w:rsidR="00972325" w:rsidRPr="00F75B1C">
              <w:rPr>
                <w:rFonts w:ascii="Century Gothic" w:eastAsia="Arial Unicode MS" w:hAnsi="Century Gothic" w:cs="Arial Unicode MS"/>
                <w:sz w:val="22"/>
                <w:szCs w:val="22"/>
              </w:rPr>
              <w:t>Facoltà</w:t>
            </w:r>
            <w:r w:rsidRPr="00F75B1C">
              <w:rPr>
                <w:rFonts w:ascii="Century Gothic" w:eastAsia="Arial Unicode MS" w:hAnsi="Century Gothic" w:cs="Arial Unicode MS"/>
                <w:sz w:val="22"/>
                <w:szCs w:val="22"/>
              </w:rPr>
              <w:t xml:space="preserve"> (ora Dipartimento) di Giurisprudenza</w:t>
            </w:r>
          </w:p>
          <w:p w14:paraId="6917A88E" w14:textId="77777777" w:rsidR="00D655A7" w:rsidRPr="00F75B1C" w:rsidRDefault="00D655A7" w:rsidP="00D655A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Laurea in Giurisprudenza</w:t>
            </w:r>
          </w:p>
          <w:p w14:paraId="4BAA3005" w14:textId="77777777" w:rsidR="00D655A7" w:rsidRPr="00F75B1C" w:rsidRDefault="00D655A7" w:rsidP="009B60EE">
            <w:pPr>
              <w:pStyle w:val="Paragrafoelenco"/>
              <w:tabs>
                <w:tab w:val="left" w:pos="3119"/>
              </w:tabs>
              <w:ind w:left="0"/>
              <w:jc w:val="both"/>
              <w:rPr>
                <w:rFonts w:ascii="Century Gothic" w:eastAsia="Arial Unicode MS" w:hAnsi="Century Gothic" w:cs="Arial Unicode MS"/>
              </w:rPr>
            </w:pPr>
            <w:r w:rsidRPr="00F75B1C">
              <w:rPr>
                <w:rFonts w:ascii="Century Gothic" w:eastAsia="Arial Unicode MS" w:hAnsi="Century Gothic" w:cs="Arial Unicode MS"/>
              </w:rPr>
              <w:t>voto 110/110 e lode</w:t>
            </w:r>
          </w:p>
          <w:p w14:paraId="5B0100E3" w14:textId="77777777" w:rsidR="00D655A7" w:rsidRPr="00F75B1C" w:rsidRDefault="00D655A7" w:rsidP="009B60EE">
            <w:pPr>
              <w:pStyle w:val="Paragrafoelenco"/>
              <w:tabs>
                <w:tab w:val="left" w:pos="3119"/>
              </w:tabs>
              <w:ind w:left="0"/>
              <w:jc w:val="both"/>
              <w:rPr>
                <w:rFonts w:ascii="Century Gothic" w:eastAsia="Arial Unicode MS" w:hAnsi="Century Gothic" w:cs="Arial Unicode MS"/>
              </w:rPr>
            </w:pPr>
            <w:r w:rsidRPr="00F75B1C">
              <w:rPr>
                <w:rFonts w:ascii="Century Gothic" w:eastAsia="Arial Unicode MS" w:hAnsi="Century Gothic" w:cs="Arial Unicode MS"/>
              </w:rPr>
              <w:t xml:space="preserve">Titolo della tesi: </w:t>
            </w:r>
            <w:r w:rsidRPr="00F75B1C">
              <w:rPr>
                <w:rFonts w:ascii="Century Gothic" w:eastAsia="Arial Unicode MS" w:hAnsi="Century Gothic" w:cs="Arial Unicode MS"/>
                <w:i/>
              </w:rPr>
              <w:t>La trascrizione del contratto preliminare</w:t>
            </w:r>
          </w:p>
          <w:p w14:paraId="23EFC493" w14:textId="18AE7493" w:rsidR="00D655A7" w:rsidRPr="009B60EE" w:rsidRDefault="00D655A7" w:rsidP="009B60EE">
            <w:pPr>
              <w:pStyle w:val="Paragrafoelenco"/>
              <w:tabs>
                <w:tab w:val="left" w:pos="3119"/>
              </w:tabs>
              <w:ind w:left="0"/>
              <w:jc w:val="both"/>
              <w:rPr>
                <w:rFonts w:ascii="Century Gothic" w:eastAsia="Arial Unicode MS" w:hAnsi="Century Gothic" w:cs="Arial Unicode MS"/>
                <w:b/>
              </w:rPr>
            </w:pPr>
            <w:r w:rsidRPr="00F75B1C">
              <w:rPr>
                <w:rFonts w:ascii="Century Gothic" w:eastAsia="Arial Unicode MS" w:hAnsi="Century Gothic" w:cs="Arial Unicode MS"/>
              </w:rPr>
              <w:t>Relatore: Prof. Carmelo Lazzara</w:t>
            </w:r>
          </w:p>
          <w:p w14:paraId="63B58041" w14:textId="4143B7FE" w:rsidR="00D655A7" w:rsidRDefault="00D655A7" w:rsidP="00EE3941">
            <w:pPr>
              <w:pStyle w:val="Paragrafoelenco"/>
              <w:ind w:left="0"/>
              <w:jc w:val="both"/>
              <w:rPr>
                <w:rFonts w:ascii="Century Gothic" w:eastAsia="Arial Unicode MS" w:hAnsi="Century Gothic" w:cs="Arial Unicode MS"/>
                <w:bCs/>
              </w:rPr>
            </w:pPr>
          </w:p>
        </w:tc>
      </w:tr>
      <w:tr w:rsidR="0080794C" w14:paraId="5EB617C6" w14:textId="77777777" w:rsidTr="00AF6359">
        <w:tc>
          <w:tcPr>
            <w:tcW w:w="2972" w:type="dxa"/>
          </w:tcPr>
          <w:p w14:paraId="0AAC5EDF" w14:textId="11883801" w:rsidR="0080794C" w:rsidRPr="00F75B1C" w:rsidRDefault="0080794C"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lastRenderedPageBreak/>
              <w:t xml:space="preserve">ATTIVITÀ DIDATTICA </w:t>
            </w:r>
          </w:p>
          <w:p w14:paraId="23497E5C" w14:textId="77777777" w:rsidR="0080794C" w:rsidRPr="00F75B1C" w:rsidRDefault="0080794C" w:rsidP="00C4727F">
            <w:pPr>
              <w:jc w:val="both"/>
              <w:rPr>
                <w:rFonts w:ascii="Century Gothic" w:eastAsia="Arial Unicode MS" w:hAnsi="Century Gothic" w:cs="Arial Unicode MS"/>
                <w:b/>
                <w:sz w:val="22"/>
                <w:szCs w:val="22"/>
              </w:rPr>
            </w:pPr>
          </w:p>
        </w:tc>
        <w:tc>
          <w:tcPr>
            <w:tcW w:w="6662" w:type="dxa"/>
          </w:tcPr>
          <w:p w14:paraId="6C8C897F"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sz w:val="22"/>
                <w:szCs w:val="22"/>
              </w:rPr>
              <w:t>Dal</w:t>
            </w:r>
            <w:r>
              <w:rPr>
                <w:rFonts w:ascii="Century Gothic" w:eastAsia="Arial Unicode MS" w:hAnsi="Century Gothic" w:cs="Arial Unicode MS"/>
                <w:sz w:val="22"/>
                <w:szCs w:val="22"/>
              </w:rPr>
              <w:t>l’A.A</w:t>
            </w:r>
            <w:r w:rsidRPr="00F75B1C">
              <w:rPr>
                <w:rFonts w:ascii="Century Gothic" w:eastAsia="Arial Unicode MS" w:hAnsi="Century Gothic" w:cs="Arial Unicode MS"/>
                <w:sz w:val="22"/>
                <w:szCs w:val="22"/>
              </w:rPr>
              <w:t xml:space="preserve"> 2018</w:t>
            </w:r>
            <w:r>
              <w:rPr>
                <w:rFonts w:ascii="Century Gothic" w:eastAsia="Arial Unicode MS" w:hAnsi="Century Gothic" w:cs="Arial Unicode MS"/>
                <w:sz w:val="22"/>
                <w:szCs w:val="22"/>
              </w:rPr>
              <w:t>/2019</w:t>
            </w:r>
            <w:r w:rsidRPr="00F75B1C">
              <w:rPr>
                <w:rFonts w:ascii="Century Gothic" w:eastAsia="Arial Unicode MS" w:hAnsi="Century Gothic" w:cs="Arial Unicode MS"/>
                <w:sz w:val="22"/>
                <w:szCs w:val="22"/>
              </w:rPr>
              <w:t xml:space="preserve"> ad oggi - Dipartimento di Giurisprudenza dell’Università degli Studi di Catania</w:t>
            </w:r>
          </w:p>
          <w:p w14:paraId="6683CD43"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Insegnamento di </w:t>
            </w:r>
            <w:r w:rsidRPr="00F75B1C">
              <w:rPr>
                <w:rFonts w:ascii="Century Gothic" w:eastAsia="Arial Unicode MS" w:hAnsi="Century Gothic" w:cs="Arial Unicode MS"/>
                <w:b/>
                <w:i/>
                <w:iCs/>
                <w:sz w:val="22"/>
                <w:szCs w:val="22"/>
              </w:rPr>
              <w:t>Istituzioni di diritto privato</w:t>
            </w:r>
          </w:p>
          <w:p w14:paraId="6966748E" w14:textId="77777777" w:rsidR="00D06D18" w:rsidRDefault="00D06D18" w:rsidP="00D06D18">
            <w:pPr>
              <w:tabs>
                <w:tab w:val="left" w:pos="2835"/>
                <w:tab w:val="left" w:pos="2977"/>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lastRenderedPageBreak/>
              <w:t xml:space="preserve">  </w:t>
            </w:r>
          </w:p>
          <w:p w14:paraId="1A925709" w14:textId="74414F31" w:rsidR="00D06D18" w:rsidRPr="00F75B1C" w:rsidRDefault="00D06D18" w:rsidP="00D06D18">
            <w:pPr>
              <w:tabs>
                <w:tab w:val="left" w:pos="2835"/>
                <w:tab w:val="left" w:pos="2977"/>
                <w:tab w:val="left" w:pos="3119"/>
              </w:tabs>
              <w:jc w:val="both"/>
              <w:rPr>
                <w:rFonts w:ascii="Century Gothic" w:eastAsia="Arial Unicode MS" w:hAnsi="Century Gothic" w:cs="Arial Unicode MS"/>
                <w:b/>
                <w:sz w:val="22"/>
                <w:szCs w:val="22"/>
              </w:rPr>
            </w:pPr>
            <w:r>
              <w:rPr>
                <w:rFonts w:ascii="Century Gothic" w:eastAsia="Arial Unicode MS" w:hAnsi="Century Gothic" w:cs="Arial Unicode MS"/>
                <w:b/>
                <w:sz w:val="22"/>
                <w:szCs w:val="22"/>
              </w:rPr>
              <w:t xml:space="preserve"> </w:t>
            </w:r>
            <w:r w:rsidRPr="006D0DAE">
              <w:rPr>
                <w:rFonts w:ascii="Century Gothic" w:eastAsia="Arial Unicode MS" w:hAnsi="Century Gothic" w:cs="Arial Unicode MS"/>
                <w:bCs/>
                <w:sz w:val="22"/>
                <w:szCs w:val="22"/>
              </w:rPr>
              <w:t>Dall’A.A.2024/2025 ad oggi</w:t>
            </w:r>
            <w:r w:rsidR="005E2356">
              <w:rPr>
                <w:rFonts w:ascii="Century Gothic" w:eastAsia="Arial Unicode MS" w:hAnsi="Century Gothic" w:cs="Arial Unicode MS"/>
                <w:bCs/>
                <w:sz w:val="22"/>
                <w:szCs w:val="22"/>
              </w:rPr>
              <w:t xml:space="preserve"> </w:t>
            </w:r>
            <w:r w:rsidRPr="006D0DAE">
              <w:rPr>
                <w:rFonts w:ascii="Century Gothic" w:eastAsia="Arial Unicode MS" w:hAnsi="Century Gothic" w:cs="Arial Unicode MS"/>
                <w:bCs/>
                <w:sz w:val="22"/>
                <w:szCs w:val="22"/>
              </w:rPr>
              <w:t>-</w:t>
            </w:r>
            <w:r w:rsidR="00B33EDA">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Dipartimento di Giurisprudenza dell’Università</w:t>
            </w:r>
            <w:r>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degli Studi di Catania</w:t>
            </w:r>
          </w:p>
          <w:p w14:paraId="7B21B9E0" w14:textId="77777777" w:rsidR="00D06D18"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Insegnamento di </w:t>
            </w:r>
            <w:r w:rsidRPr="00F75B1C">
              <w:rPr>
                <w:rFonts w:ascii="Century Gothic" w:eastAsia="Arial Unicode MS" w:hAnsi="Century Gothic" w:cs="Arial Unicode MS"/>
                <w:b/>
                <w:i/>
                <w:iCs/>
                <w:sz w:val="22"/>
                <w:szCs w:val="22"/>
              </w:rPr>
              <w:t>Le nuove responsabilità</w:t>
            </w:r>
          </w:p>
          <w:p w14:paraId="57E4BCC3" w14:textId="77777777" w:rsidR="00D06D18" w:rsidRDefault="00D06D18" w:rsidP="00D06D18">
            <w:pPr>
              <w:tabs>
                <w:tab w:val="left" w:pos="3119"/>
              </w:tabs>
              <w:jc w:val="both"/>
              <w:rPr>
                <w:rFonts w:ascii="Century Gothic" w:eastAsia="Arial Unicode MS" w:hAnsi="Century Gothic" w:cs="Arial Unicode MS"/>
                <w:b/>
                <w:sz w:val="22"/>
                <w:szCs w:val="22"/>
              </w:rPr>
            </w:pPr>
          </w:p>
          <w:p w14:paraId="7D2A5E60" w14:textId="7DD55D50" w:rsidR="00D06D18" w:rsidRPr="00F75B1C" w:rsidRDefault="00D06D18" w:rsidP="00D06D18">
            <w:pPr>
              <w:tabs>
                <w:tab w:val="left" w:pos="3119"/>
              </w:tabs>
              <w:jc w:val="both"/>
              <w:rPr>
                <w:rFonts w:ascii="Century Gothic" w:eastAsia="Arial Unicode MS" w:hAnsi="Century Gothic" w:cs="Arial Unicode MS"/>
                <w:bCs/>
                <w:sz w:val="22"/>
                <w:szCs w:val="22"/>
              </w:rPr>
            </w:pPr>
            <w:r>
              <w:rPr>
                <w:rFonts w:ascii="Century Gothic" w:eastAsia="Arial Unicode MS" w:hAnsi="Century Gothic" w:cs="Arial Unicode MS"/>
                <w:bCs/>
                <w:sz w:val="22"/>
                <w:szCs w:val="22"/>
              </w:rPr>
              <w:t>A.A.</w:t>
            </w:r>
            <w:r w:rsidRPr="00F75B1C">
              <w:rPr>
                <w:rFonts w:ascii="Century Gothic" w:eastAsia="Arial Unicode MS" w:hAnsi="Century Gothic" w:cs="Arial Unicode MS"/>
                <w:bCs/>
                <w:sz w:val="22"/>
                <w:szCs w:val="22"/>
              </w:rPr>
              <w:t xml:space="preserve"> 2023</w:t>
            </w:r>
            <w:r>
              <w:rPr>
                <w:rFonts w:ascii="Century Gothic" w:eastAsia="Arial Unicode MS" w:hAnsi="Century Gothic" w:cs="Arial Unicode MS"/>
                <w:bCs/>
                <w:sz w:val="22"/>
                <w:szCs w:val="22"/>
              </w:rPr>
              <w:t>/2024</w:t>
            </w:r>
            <w:r w:rsidR="005E2356">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Dipartimento di Giurisprudenza</w:t>
            </w:r>
            <w:r>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dell’Università</w:t>
            </w:r>
            <w:r>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degli Studi di Catania</w:t>
            </w:r>
          </w:p>
          <w:p w14:paraId="5D738B66"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Insegnamento di Diritto dei nuovi contratti   </w:t>
            </w:r>
          </w:p>
          <w:p w14:paraId="34B7B214"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        </w:t>
            </w:r>
          </w:p>
          <w:p w14:paraId="063783EF"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p>
          <w:p w14:paraId="1ACD130F" w14:textId="7D69D236" w:rsidR="00D06D18" w:rsidRPr="00F75B1C" w:rsidRDefault="00D06D18" w:rsidP="00D06D18">
            <w:pPr>
              <w:tabs>
                <w:tab w:val="left" w:pos="3119"/>
              </w:tabs>
              <w:jc w:val="both"/>
              <w:rPr>
                <w:rFonts w:ascii="Century Gothic" w:eastAsia="Arial Unicode MS" w:hAnsi="Century Gothic" w:cs="Arial Unicode MS"/>
                <w:b/>
                <w:sz w:val="22"/>
                <w:szCs w:val="22"/>
              </w:rPr>
            </w:pPr>
            <w:r>
              <w:rPr>
                <w:rFonts w:ascii="Century Gothic" w:eastAsia="Arial Unicode MS" w:hAnsi="Century Gothic" w:cs="Arial Unicode MS"/>
                <w:bCs/>
                <w:sz w:val="22"/>
                <w:szCs w:val="22"/>
              </w:rPr>
              <w:t>A.A.</w:t>
            </w:r>
            <w:r w:rsidRPr="00F75B1C">
              <w:rPr>
                <w:rFonts w:ascii="Century Gothic" w:eastAsia="Arial Unicode MS" w:hAnsi="Century Gothic" w:cs="Arial Unicode MS"/>
                <w:bCs/>
                <w:sz w:val="22"/>
                <w:szCs w:val="22"/>
              </w:rPr>
              <w:t xml:space="preserve"> 2021</w:t>
            </w:r>
            <w:r>
              <w:rPr>
                <w:rFonts w:ascii="Century Gothic" w:eastAsia="Arial Unicode MS" w:hAnsi="Century Gothic" w:cs="Arial Unicode MS"/>
                <w:bCs/>
                <w:sz w:val="22"/>
                <w:szCs w:val="22"/>
              </w:rPr>
              <w:t>/</w:t>
            </w:r>
            <w:r w:rsidRPr="00F75B1C">
              <w:rPr>
                <w:rFonts w:ascii="Century Gothic" w:eastAsia="Arial Unicode MS" w:hAnsi="Century Gothic" w:cs="Arial Unicode MS"/>
                <w:bCs/>
                <w:sz w:val="22"/>
                <w:szCs w:val="22"/>
              </w:rPr>
              <w:t>2022</w:t>
            </w:r>
            <w:r w:rsidR="005E2356">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Dipartimento di Giurisprudenza dell’Università degli Studi di Catania</w:t>
            </w:r>
          </w:p>
          <w:p w14:paraId="4860F8DF"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Insegnamento di </w:t>
            </w:r>
            <w:r w:rsidRPr="00F75B1C">
              <w:rPr>
                <w:rFonts w:ascii="Century Gothic" w:eastAsia="Arial Unicode MS" w:hAnsi="Century Gothic" w:cs="Arial Unicode MS"/>
                <w:b/>
                <w:i/>
                <w:iCs/>
                <w:sz w:val="22"/>
                <w:szCs w:val="22"/>
              </w:rPr>
              <w:t>Le nuove responsabilità</w:t>
            </w:r>
          </w:p>
          <w:p w14:paraId="4B38555C"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    </w:t>
            </w:r>
          </w:p>
          <w:p w14:paraId="59F029C0" w14:textId="39E00157" w:rsidR="008707BF" w:rsidRDefault="00D06D18" w:rsidP="00D06D18">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Dal</w:t>
            </w:r>
            <w:r>
              <w:rPr>
                <w:rFonts w:ascii="Century Gothic" w:eastAsia="Arial Unicode MS" w:hAnsi="Century Gothic" w:cs="Arial Unicode MS"/>
                <w:sz w:val="22"/>
                <w:szCs w:val="22"/>
              </w:rPr>
              <w:t xml:space="preserve">l’A.A. </w:t>
            </w:r>
            <w:r w:rsidRPr="00F75B1C">
              <w:rPr>
                <w:rFonts w:ascii="Century Gothic" w:eastAsia="Arial Unicode MS" w:hAnsi="Century Gothic" w:cs="Arial Unicode MS"/>
                <w:sz w:val="22"/>
                <w:szCs w:val="22"/>
              </w:rPr>
              <w:t>2018 a</w:t>
            </w:r>
            <w:r>
              <w:rPr>
                <w:rFonts w:ascii="Century Gothic" w:eastAsia="Arial Unicode MS" w:hAnsi="Century Gothic" w:cs="Arial Unicode MS"/>
                <w:sz w:val="22"/>
                <w:szCs w:val="22"/>
              </w:rPr>
              <w:t>l 2023/2024</w:t>
            </w:r>
            <w:r w:rsidR="00EB0D6D">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 Università degli Studi di Catania</w:t>
            </w:r>
          </w:p>
          <w:p w14:paraId="76C708F8" w14:textId="1492AC7E" w:rsidR="00D06D18" w:rsidRPr="008707BF" w:rsidRDefault="00D06D18" w:rsidP="00D06D18">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b/>
                <w:sz w:val="22"/>
                <w:szCs w:val="22"/>
              </w:rPr>
              <w:t>Insegnamento di Diritto civile presso la Scuola di Specializzazione per le Professioni Legali</w:t>
            </w:r>
          </w:p>
          <w:p w14:paraId="4CB00795"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p>
          <w:p w14:paraId="181FB1C7" w14:textId="2ABF9A5F" w:rsidR="00D06D18" w:rsidRPr="00F75B1C" w:rsidRDefault="00D06D18" w:rsidP="00DA24FC">
            <w:pPr>
              <w:jc w:val="both"/>
              <w:rPr>
                <w:rFonts w:ascii="Century Gothic" w:eastAsia="Arial Unicode MS" w:hAnsi="Century Gothic" w:cs="Arial Unicode MS"/>
                <w:sz w:val="22"/>
                <w:szCs w:val="22"/>
              </w:rPr>
            </w:pPr>
            <w:r w:rsidRPr="006D0DAE">
              <w:rPr>
                <w:rFonts w:ascii="Century Gothic" w:eastAsia="Arial Unicode MS" w:hAnsi="Century Gothic" w:cs="Arial Unicode MS"/>
                <w:bCs/>
                <w:sz w:val="22"/>
                <w:szCs w:val="22"/>
              </w:rPr>
              <w:t>Dall’A.A.2017/2018 all’A.A.2020</w:t>
            </w:r>
            <w:r>
              <w:rPr>
                <w:rFonts w:ascii="Century Gothic" w:eastAsia="Arial Unicode MS" w:hAnsi="Century Gothic" w:cs="Arial Unicode MS"/>
                <w:bCs/>
                <w:sz w:val="22"/>
                <w:szCs w:val="22"/>
              </w:rPr>
              <w:t>/2021</w:t>
            </w:r>
            <w:r w:rsidR="008707BF">
              <w:rPr>
                <w:rFonts w:ascii="Century Gothic" w:eastAsia="Arial Unicode MS" w:hAnsi="Century Gothic" w:cs="Arial Unicode MS"/>
                <w:bCs/>
                <w:sz w:val="22"/>
                <w:szCs w:val="22"/>
              </w:rPr>
              <w:t xml:space="preserve"> </w:t>
            </w:r>
            <w:r w:rsidRPr="00EB0D6D">
              <w:rPr>
                <w:rFonts w:ascii="Century Gothic" w:eastAsia="Arial Unicode MS" w:hAnsi="Century Gothic" w:cs="Arial Unicode MS"/>
                <w:bCs/>
                <w:sz w:val="22"/>
                <w:szCs w:val="22"/>
              </w:rPr>
              <w:t>-</w:t>
            </w:r>
            <w:r w:rsidRPr="00F75B1C">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sz w:val="22"/>
                <w:szCs w:val="22"/>
              </w:rPr>
              <w:t>Dipartimento di</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Giurisprudenza dell’Università degli Studi di Catania</w:t>
            </w:r>
          </w:p>
          <w:p w14:paraId="12F3E02F"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 Insegnamento di </w:t>
            </w:r>
            <w:r w:rsidRPr="00F75B1C">
              <w:rPr>
                <w:rFonts w:ascii="Century Gothic" w:eastAsia="Arial Unicode MS" w:hAnsi="Century Gothic" w:cs="Arial Unicode MS"/>
                <w:b/>
                <w:i/>
                <w:iCs/>
                <w:sz w:val="22"/>
                <w:szCs w:val="22"/>
              </w:rPr>
              <w:t>Diritto dei nuovi contratti</w:t>
            </w:r>
          </w:p>
          <w:p w14:paraId="30EC2A17"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p>
          <w:p w14:paraId="6F1784FA" w14:textId="77777777" w:rsidR="00D06D18" w:rsidRPr="00F75B1C" w:rsidRDefault="00D06D18" w:rsidP="00D06D18">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Dall’A.A.</w:t>
            </w:r>
            <w:r w:rsidRPr="00F75B1C">
              <w:rPr>
                <w:rFonts w:ascii="Century Gothic" w:eastAsia="Arial Unicode MS" w:hAnsi="Century Gothic" w:cs="Arial Unicode MS"/>
                <w:sz w:val="22"/>
                <w:szCs w:val="22"/>
              </w:rPr>
              <w:t>2012</w:t>
            </w:r>
            <w:r>
              <w:rPr>
                <w:rFonts w:ascii="Century Gothic" w:eastAsia="Arial Unicode MS" w:hAnsi="Century Gothic" w:cs="Arial Unicode MS"/>
                <w:sz w:val="22"/>
                <w:szCs w:val="22"/>
              </w:rPr>
              <w:t>/2013 all’A.A.</w:t>
            </w:r>
            <w:r w:rsidRPr="00F75B1C">
              <w:rPr>
                <w:rFonts w:ascii="Century Gothic" w:eastAsia="Arial Unicode MS" w:hAnsi="Century Gothic" w:cs="Arial Unicode MS"/>
                <w:sz w:val="22"/>
                <w:szCs w:val="22"/>
              </w:rPr>
              <w:t>2018</w:t>
            </w:r>
            <w:r>
              <w:rPr>
                <w:rFonts w:ascii="Century Gothic" w:eastAsia="Arial Unicode MS" w:hAnsi="Century Gothic" w:cs="Arial Unicode MS"/>
                <w:sz w:val="22"/>
                <w:szCs w:val="22"/>
              </w:rPr>
              <w:t>/2019</w:t>
            </w:r>
            <w:r w:rsidRPr="00F75B1C">
              <w:rPr>
                <w:rFonts w:ascii="Century Gothic" w:eastAsia="Arial Unicode MS" w:hAnsi="Century Gothic" w:cs="Arial Unicode MS"/>
                <w:sz w:val="22"/>
                <w:szCs w:val="22"/>
              </w:rPr>
              <w:t xml:space="preserve"> - Dipartimento di Scienze bio-mediche nel corso di laurea triennale di Scienze motorie dell’Università degli Studi di Catania </w:t>
            </w:r>
          </w:p>
          <w:p w14:paraId="745555BD"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Insegnamento di </w:t>
            </w:r>
            <w:r w:rsidRPr="00F75B1C">
              <w:rPr>
                <w:rFonts w:ascii="Century Gothic" w:eastAsia="Arial Unicode MS" w:hAnsi="Century Gothic" w:cs="Arial Unicode MS"/>
                <w:b/>
                <w:iCs/>
                <w:sz w:val="22"/>
                <w:szCs w:val="22"/>
              </w:rPr>
              <w:t>Diritto privato ed organizzazione dello sport- Modulo “diritto privato”</w:t>
            </w:r>
            <w:r w:rsidRPr="00F75B1C">
              <w:rPr>
                <w:rFonts w:ascii="Century Gothic" w:eastAsia="Arial Unicode MS" w:hAnsi="Century Gothic" w:cs="Arial Unicode MS"/>
                <w:b/>
                <w:sz w:val="22"/>
                <w:szCs w:val="22"/>
              </w:rPr>
              <w:t xml:space="preserve"> </w:t>
            </w:r>
          </w:p>
          <w:p w14:paraId="5E486995" w14:textId="77777777" w:rsidR="00D06D18" w:rsidRPr="00F75B1C" w:rsidRDefault="00D06D18" w:rsidP="00D06D18">
            <w:pPr>
              <w:tabs>
                <w:tab w:val="left" w:pos="3119"/>
              </w:tabs>
              <w:jc w:val="both"/>
              <w:rPr>
                <w:rFonts w:ascii="Century Gothic" w:eastAsia="Arial Unicode MS" w:hAnsi="Century Gothic" w:cs="Arial Unicode MS"/>
                <w:sz w:val="22"/>
                <w:szCs w:val="22"/>
              </w:rPr>
            </w:pPr>
          </w:p>
          <w:p w14:paraId="1B0752E5" w14:textId="08880F5A" w:rsidR="00D06D18" w:rsidRPr="00F75B1C" w:rsidRDefault="00D06D18" w:rsidP="00D06D18">
            <w:pPr>
              <w:tabs>
                <w:tab w:val="left" w:pos="3119"/>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Dall’A.A.</w:t>
            </w:r>
            <w:r w:rsidR="00B33EDA">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2011</w:t>
            </w:r>
            <w:r>
              <w:rPr>
                <w:rFonts w:ascii="Century Gothic" w:eastAsia="Arial Unicode MS" w:hAnsi="Century Gothic" w:cs="Arial Unicode MS"/>
                <w:sz w:val="22"/>
                <w:szCs w:val="22"/>
              </w:rPr>
              <w:t>/2012 all’A.A.</w:t>
            </w:r>
            <w:r w:rsidRPr="00F75B1C">
              <w:rPr>
                <w:rFonts w:ascii="Century Gothic" w:eastAsia="Arial Unicode MS" w:hAnsi="Century Gothic" w:cs="Arial Unicode MS"/>
                <w:sz w:val="22"/>
                <w:szCs w:val="22"/>
              </w:rPr>
              <w:t>2018</w:t>
            </w:r>
            <w:r>
              <w:rPr>
                <w:rFonts w:ascii="Century Gothic" w:eastAsia="Arial Unicode MS" w:hAnsi="Century Gothic" w:cs="Arial Unicode MS"/>
                <w:sz w:val="22"/>
                <w:szCs w:val="22"/>
              </w:rPr>
              <w:t>/2019</w:t>
            </w:r>
            <w:r w:rsidRPr="00F75B1C">
              <w:rPr>
                <w:rFonts w:ascii="Century Gothic" w:eastAsia="Arial Unicode MS" w:hAnsi="Century Gothic" w:cs="Arial Unicode MS"/>
                <w:sz w:val="22"/>
                <w:szCs w:val="22"/>
              </w:rPr>
              <w:t xml:space="preserve"> - Scuola di Specializzazione in Medicina legale </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dell’Università degli Studi di Catania;</w:t>
            </w:r>
          </w:p>
          <w:p w14:paraId="0303E5E6" w14:textId="77777777" w:rsidR="00D06D18" w:rsidRPr="00F75B1C" w:rsidRDefault="00D06D18" w:rsidP="00D06D18">
            <w:pPr>
              <w:tabs>
                <w:tab w:val="left" w:pos="3119"/>
              </w:tabs>
              <w:jc w:val="both"/>
              <w:rPr>
                <w:rFonts w:ascii="Century Gothic" w:eastAsia="Arial Unicode MS" w:hAnsi="Century Gothic" w:cs="Arial Unicode MS"/>
                <w:b/>
                <w:i/>
                <w:sz w:val="22"/>
                <w:szCs w:val="22"/>
              </w:rPr>
            </w:pPr>
            <w:r w:rsidRPr="00F75B1C">
              <w:rPr>
                <w:rFonts w:ascii="Century Gothic" w:eastAsia="Arial Unicode MS" w:hAnsi="Century Gothic" w:cs="Arial Unicode MS"/>
                <w:b/>
                <w:sz w:val="22"/>
                <w:szCs w:val="22"/>
              </w:rPr>
              <w:t xml:space="preserve">Contratto di docenza per l’insegnamento di </w:t>
            </w:r>
            <w:r w:rsidRPr="00F75B1C">
              <w:rPr>
                <w:rFonts w:ascii="Century Gothic" w:eastAsia="Arial Unicode MS" w:hAnsi="Century Gothic" w:cs="Arial Unicode MS"/>
                <w:b/>
                <w:i/>
                <w:sz w:val="22"/>
                <w:szCs w:val="22"/>
              </w:rPr>
              <w:t>Diritto civile</w:t>
            </w:r>
          </w:p>
          <w:p w14:paraId="47975FB4" w14:textId="77777777" w:rsidR="00D06D18" w:rsidRPr="00F75B1C" w:rsidRDefault="00D06D18" w:rsidP="00D06D18">
            <w:pPr>
              <w:tabs>
                <w:tab w:val="left" w:pos="3119"/>
              </w:tabs>
              <w:jc w:val="both"/>
              <w:rPr>
                <w:rFonts w:ascii="Century Gothic" w:eastAsia="Arial Unicode MS" w:hAnsi="Century Gothic" w:cs="Arial Unicode MS"/>
                <w:b/>
                <w:i/>
                <w:sz w:val="22"/>
                <w:szCs w:val="22"/>
              </w:rPr>
            </w:pPr>
          </w:p>
          <w:p w14:paraId="153F4A3F" w14:textId="66C1AF9B" w:rsidR="00D06D18" w:rsidRPr="00F75B1C" w:rsidRDefault="00D06D18" w:rsidP="00D06D18">
            <w:pPr>
              <w:tabs>
                <w:tab w:val="left" w:pos="2977"/>
              </w:tabs>
              <w:jc w:val="both"/>
              <w:rPr>
                <w:rFonts w:ascii="Century Gothic" w:eastAsia="Arial Unicode MS" w:hAnsi="Century Gothic" w:cs="Arial Unicode MS"/>
                <w:sz w:val="22"/>
                <w:szCs w:val="22"/>
              </w:rPr>
            </w:pPr>
            <w:r>
              <w:rPr>
                <w:rFonts w:ascii="Century Gothic" w:eastAsia="Arial Unicode MS" w:hAnsi="Century Gothic" w:cs="Arial Unicode MS"/>
                <w:sz w:val="22"/>
                <w:szCs w:val="22"/>
              </w:rPr>
              <w:t>Dall’</w:t>
            </w:r>
            <w:r w:rsidRPr="00F75B1C">
              <w:rPr>
                <w:rFonts w:ascii="Century Gothic" w:eastAsia="Arial Unicode MS" w:hAnsi="Century Gothic" w:cs="Arial Unicode MS"/>
                <w:sz w:val="22"/>
                <w:szCs w:val="22"/>
              </w:rPr>
              <w:t>A.</w:t>
            </w:r>
            <w:r>
              <w:rPr>
                <w:rFonts w:ascii="Century Gothic" w:eastAsia="Arial Unicode MS" w:hAnsi="Century Gothic" w:cs="Arial Unicode MS"/>
                <w:sz w:val="22"/>
                <w:szCs w:val="22"/>
              </w:rPr>
              <w:t>A</w:t>
            </w:r>
            <w:r w:rsidRPr="00F75B1C">
              <w:rPr>
                <w:rFonts w:ascii="Century Gothic" w:eastAsia="Arial Unicode MS" w:hAnsi="Century Gothic" w:cs="Arial Unicode MS"/>
                <w:sz w:val="22"/>
                <w:szCs w:val="22"/>
              </w:rPr>
              <w:t>.</w:t>
            </w:r>
            <w:r w:rsidR="00B33EDA">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2013/</w:t>
            </w:r>
            <w:r>
              <w:rPr>
                <w:rFonts w:ascii="Century Gothic" w:eastAsia="Arial Unicode MS" w:hAnsi="Century Gothic" w:cs="Arial Unicode MS"/>
                <w:sz w:val="22"/>
                <w:szCs w:val="22"/>
              </w:rPr>
              <w:t>2014 all’A.A.</w:t>
            </w:r>
            <w:r w:rsidRPr="00F75B1C">
              <w:rPr>
                <w:rFonts w:ascii="Century Gothic" w:eastAsia="Arial Unicode MS" w:hAnsi="Century Gothic" w:cs="Arial Unicode MS"/>
                <w:sz w:val="22"/>
                <w:szCs w:val="22"/>
              </w:rPr>
              <w:t xml:space="preserve"> 2017</w:t>
            </w:r>
            <w:r>
              <w:rPr>
                <w:rFonts w:ascii="Century Gothic" w:eastAsia="Arial Unicode MS" w:hAnsi="Century Gothic" w:cs="Arial Unicode MS"/>
                <w:sz w:val="22"/>
                <w:szCs w:val="22"/>
              </w:rPr>
              <w:t>/2018</w:t>
            </w:r>
            <w:r w:rsidRPr="00F75B1C">
              <w:rPr>
                <w:rFonts w:ascii="Century Gothic" w:eastAsia="Arial Unicode MS" w:hAnsi="Century Gothic" w:cs="Arial Unicode MS"/>
                <w:sz w:val="22"/>
                <w:szCs w:val="22"/>
              </w:rPr>
              <w:t xml:space="preserve"> -</w:t>
            </w:r>
            <w:r w:rsidR="00EB0D6D">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Facoltà (ora Dipartimento) di Giurisprudenza</w:t>
            </w:r>
          </w:p>
          <w:p w14:paraId="381012CD"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Insegnamento di </w:t>
            </w:r>
            <w:r w:rsidRPr="00F75B1C">
              <w:rPr>
                <w:rFonts w:ascii="Century Gothic" w:eastAsia="Arial Unicode MS" w:hAnsi="Century Gothic" w:cs="Arial Unicode MS"/>
                <w:b/>
                <w:i/>
                <w:sz w:val="22"/>
                <w:szCs w:val="22"/>
              </w:rPr>
              <w:t>Fondamenti di diritto privato</w:t>
            </w:r>
          </w:p>
          <w:p w14:paraId="5BAE19FD" w14:textId="77777777" w:rsidR="00D06D18" w:rsidRPr="00F75B1C" w:rsidRDefault="00D06D18" w:rsidP="00D06D18">
            <w:pPr>
              <w:tabs>
                <w:tab w:val="left" w:pos="3119"/>
              </w:tabs>
              <w:jc w:val="both"/>
              <w:rPr>
                <w:rFonts w:ascii="Century Gothic" w:eastAsia="Arial Unicode MS" w:hAnsi="Century Gothic" w:cs="Arial Unicode MS"/>
                <w:b/>
                <w:sz w:val="22"/>
                <w:szCs w:val="22"/>
              </w:rPr>
            </w:pPr>
          </w:p>
          <w:p w14:paraId="4127DEBE" w14:textId="2F7ACB31" w:rsidR="00D06D18" w:rsidRPr="00F75B1C" w:rsidRDefault="00D06D18" w:rsidP="00D06D18">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A.</w:t>
            </w:r>
            <w:r>
              <w:rPr>
                <w:rFonts w:ascii="Century Gothic" w:eastAsia="Arial Unicode MS" w:hAnsi="Century Gothic" w:cs="Arial Unicode MS"/>
                <w:sz w:val="22"/>
                <w:szCs w:val="22"/>
              </w:rPr>
              <w:t>A</w:t>
            </w:r>
            <w:r w:rsidRPr="00F75B1C">
              <w:rPr>
                <w:rFonts w:ascii="Century Gothic" w:eastAsia="Arial Unicode MS" w:hAnsi="Century Gothic" w:cs="Arial Unicode MS"/>
                <w:sz w:val="22"/>
                <w:szCs w:val="22"/>
              </w:rPr>
              <w:t>.</w:t>
            </w:r>
            <w:r w:rsidR="00B33EDA">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2012/2013 - Facoltà (ora Dipartimento) di Giurisprudenza</w:t>
            </w:r>
          </w:p>
          <w:p w14:paraId="31990514" w14:textId="77777777" w:rsidR="00D06D18" w:rsidRPr="00F75B1C" w:rsidRDefault="00D06D18" w:rsidP="00D06D18">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b/>
                <w:sz w:val="22"/>
                <w:szCs w:val="22"/>
              </w:rPr>
              <w:t xml:space="preserve">Insegnamento della materia </w:t>
            </w:r>
            <w:r w:rsidRPr="00F75B1C">
              <w:rPr>
                <w:rFonts w:ascii="Century Gothic" w:eastAsia="Arial Unicode MS" w:hAnsi="Century Gothic" w:cs="Arial Unicode MS"/>
                <w:b/>
                <w:i/>
                <w:sz w:val="22"/>
                <w:szCs w:val="22"/>
              </w:rPr>
              <w:t>Istituzioni di diritto privato</w:t>
            </w:r>
            <w:r w:rsidRPr="00F75B1C">
              <w:rPr>
                <w:rFonts w:ascii="Century Gothic" w:eastAsia="Arial Unicode MS" w:hAnsi="Century Gothic" w:cs="Arial Unicode MS"/>
                <w:sz w:val="22"/>
                <w:szCs w:val="22"/>
              </w:rPr>
              <w:t xml:space="preserve">, come </w:t>
            </w:r>
            <w:r w:rsidRPr="00F75B1C">
              <w:rPr>
                <w:rFonts w:ascii="Century Gothic" w:eastAsia="Arial Unicode MS" w:hAnsi="Century Gothic" w:cs="Arial Unicode MS"/>
                <w:i/>
                <w:sz w:val="22"/>
                <w:szCs w:val="22"/>
              </w:rPr>
              <w:t>ulteriore attività formativa</w:t>
            </w:r>
            <w:r w:rsidRPr="00F75B1C">
              <w:rPr>
                <w:rFonts w:ascii="Century Gothic" w:eastAsia="Arial Unicode MS" w:hAnsi="Century Gothic" w:cs="Arial Unicode MS"/>
                <w:sz w:val="22"/>
                <w:szCs w:val="22"/>
              </w:rPr>
              <w:t>, nell’ambito del Corso di lezioni della Cattedra di Istituzioni di diritto privato, titolare Professore Massimo Paradiso</w:t>
            </w:r>
          </w:p>
          <w:p w14:paraId="566492E0" w14:textId="77777777" w:rsidR="00D06D18" w:rsidRPr="00F75B1C" w:rsidRDefault="00D06D18" w:rsidP="00D06D18">
            <w:pPr>
              <w:tabs>
                <w:tab w:val="left" w:pos="3119"/>
              </w:tabs>
              <w:jc w:val="both"/>
              <w:rPr>
                <w:rFonts w:ascii="Century Gothic" w:eastAsia="Arial Unicode MS" w:hAnsi="Century Gothic" w:cs="Arial Unicode MS"/>
                <w:sz w:val="22"/>
                <w:szCs w:val="22"/>
              </w:rPr>
            </w:pPr>
          </w:p>
          <w:p w14:paraId="6B638792" w14:textId="14D1D046" w:rsidR="00D06D18" w:rsidRPr="00F75B1C" w:rsidRDefault="00D06D18" w:rsidP="00D06D18">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A.</w:t>
            </w:r>
            <w:r>
              <w:rPr>
                <w:rFonts w:ascii="Century Gothic" w:eastAsia="Arial Unicode MS" w:hAnsi="Century Gothic" w:cs="Arial Unicode MS"/>
                <w:sz w:val="22"/>
                <w:szCs w:val="22"/>
              </w:rPr>
              <w:t>A</w:t>
            </w:r>
            <w:r w:rsidRPr="00F75B1C">
              <w:rPr>
                <w:rFonts w:ascii="Century Gothic" w:eastAsia="Arial Unicode MS" w:hAnsi="Century Gothic" w:cs="Arial Unicode MS"/>
                <w:sz w:val="22"/>
                <w:szCs w:val="22"/>
              </w:rPr>
              <w:t>.</w:t>
            </w:r>
            <w:r w:rsidR="00B33EDA">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2010/ 2011- Facoltà di scienze matematiche, fisiche e naturali nel C. d. l. in Chimica industriale</w:t>
            </w:r>
          </w:p>
          <w:p w14:paraId="6454D0F7" w14:textId="77777777" w:rsidR="00D06D18" w:rsidRPr="00F75B1C" w:rsidRDefault="00D06D18" w:rsidP="00D06D18">
            <w:pPr>
              <w:tabs>
                <w:tab w:val="left" w:pos="3119"/>
              </w:tabs>
              <w:jc w:val="both"/>
              <w:rPr>
                <w:rFonts w:ascii="Century Gothic" w:eastAsia="Arial Unicode MS" w:hAnsi="Century Gothic" w:cs="Arial Unicode MS"/>
                <w:b/>
                <w:i/>
                <w:sz w:val="22"/>
                <w:szCs w:val="22"/>
              </w:rPr>
            </w:pPr>
            <w:r w:rsidRPr="00F75B1C">
              <w:rPr>
                <w:rFonts w:ascii="Century Gothic" w:eastAsia="Arial Unicode MS" w:hAnsi="Century Gothic" w:cs="Arial Unicode MS"/>
                <w:b/>
                <w:sz w:val="22"/>
                <w:szCs w:val="22"/>
              </w:rPr>
              <w:t xml:space="preserve">Contratto di docenza per l’insegnamento di </w:t>
            </w:r>
            <w:r w:rsidRPr="00F75B1C">
              <w:rPr>
                <w:rFonts w:ascii="Century Gothic" w:eastAsia="Arial Unicode MS" w:hAnsi="Century Gothic" w:cs="Arial Unicode MS"/>
                <w:b/>
                <w:i/>
                <w:sz w:val="22"/>
                <w:szCs w:val="22"/>
              </w:rPr>
              <w:t xml:space="preserve">Nozioni elementari di diritto privato </w:t>
            </w:r>
          </w:p>
          <w:p w14:paraId="55815C13" w14:textId="77777777" w:rsidR="0080794C" w:rsidRPr="00F75B1C" w:rsidRDefault="0080794C" w:rsidP="006C51A7">
            <w:pPr>
              <w:tabs>
                <w:tab w:val="left" w:pos="3119"/>
              </w:tabs>
              <w:ind w:left="3119" w:hanging="3119"/>
              <w:jc w:val="both"/>
              <w:rPr>
                <w:rFonts w:ascii="Century Gothic" w:eastAsia="Arial Unicode MS" w:hAnsi="Century Gothic" w:cs="Arial Unicode MS"/>
                <w:bCs/>
                <w:sz w:val="22"/>
                <w:szCs w:val="22"/>
              </w:rPr>
            </w:pPr>
          </w:p>
        </w:tc>
      </w:tr>
      <w:tr w:rsidR="00DA24FC" w14:paraId="2042F6EF" w14:textId="77777777" w:rsidTr="00AF6359">
        <w:tc>
          <w:tcPr>
            <w:tcW w:w="2972" w:type="dxa"/>
          </w:tcPr>
          <w:p w14:paraId="38DF00AF" w14:textId="77777777" w:rsidR="00DA24FC" w:rsidRDefault="00DA24FC"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lastRenderedPageBreak/>
              <w:t xml:space="preserve">RELAZIONI/ORGANIZZAZIONE </w:t>
            </w:r>
          </w:p>
          <w:p w14:paraId="5E2A174F" w14:textId="77777777" w:rsidR="00DA24FC" w:rsidRPr="00F75B1C" w:rsidRDefault="00DA24FC"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DI SEMINARI O CONGRESSI</w:t>
            </w:r>
          </w:p>
          <w:p w14:paraId="537C3985" w14:textId="77777777" w:rsidR="00DA24FC" w:rsidRPr="00F75B1C" w:rsidRDefault="00DA24FC" w:rsidP="00C4727F">
            <w:pPr>
              <w:jc w:val="both"/>
              <w:rPr>
                <w:rFonts w:ascii="Century Gothic" w:eastAsia="Arial Unicode MS" w:hAnsi="Century Gothic" w:cs="Arial Unicode MS"/>
                <w:b/>
                <w:sz w:val="22"/>
                <w:szCs w:val="22"/>
              </w:rPr>
            </w:pPr>
          </w:p>
        </w:tc>
        <w:tc>
          <w:tcPr>
            <w:tcW w:w="6662" w:type="dxa"/>
          </w:tcPr>
          <w:p w14:paraId="3FA5CAD1" w14:textId="13770A70" w:rsidR="008B46D9" w:rsidRDefault="008B46D9"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Presidenza di una sessione del Convegno Nazionale Associazione civilisti italiani sul tema “Responsabilità e rimedi nell’era delle transizioni. Nuove tecnologie e sostenibilità”, tenutosi nell’Aula Magna Santo Mazzarino presso il Monastero dei Benedettini, Catania 12- 13 dicembre 2025.</w:t>
            </w:r>
          </w:p>
          <w:p w14:paraId="14FD1541" w14:textId="77777777" w:rsidR="008B46D9" w:rsidRDefault="008B46D9" w:rsidP="003B194B">
            <w:pPr>
              <w:tabs>
                <w:tab w:val="left" w:pos="3119"/>
              </w:tabs>
              <w:jc w:val="both"/>
              <w:rPr>
                <w:rFonts w:ascii="Century Gothic" w:eastAsia="Arial Unicode MS" w:hAnsi="Century Gothic" w:cs="Arial Unicode MS"/>
              </w:rPr>
            </w:pPr>
          </w:p>
          <w:p w14:paraId="1855C7B3" w14:textId="32E6611F" w:rsidR="003B194B" w:rsidRDefault="003B194B"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 xml:space="preserve">Relazione dal titolo “Successioni anticipate e vincoli all’autonomia privata”, svolta nell’ambito del Convegno del Consiglio notarile di Catania e Caltagirone </w:t>
            </w:r>
            <w:r w:rsidR="008B46D9">
              <w:rPr>
                <w:rFonts w:ascii="Century Gothic" w:eastAsia="Arial Unicode MS" w:hAnsi="Century Gothic" w:cs="Arial Unicode MS"/>
              </w:rPr>
              <w:t xml:space="preserve">dal titolo “Passaggio generazionale dei patrimoni familiari: accademia, magistratura e notariato a confronto”, </w:t>
            </w:r>
            <w:r>
              <w:rPr>
                <w:rFonts w:ascii="Century Gothic" w:eastAsia="Arial Unicode MS" w:hAnsi="Century Gothic" w:cs="Arial Unicode MS"/>
              </w:rPr>
              <w:t xml:space="preserve">tenutosi </w:t>
            </w:r>
            <w:r w:rsidR="008B46D9">
              <w:rPr>
                <w:rFonts w:ascii="Century Gothic" w:eastAsia="Arial Unicode MS" w:hAnsi="Century Gothic" w:cs="Arial Unicode MS"/>
              </w:rPr>
              <w:t xml:space="preserve">nell’Aula Magna Santo Mazzarino </w:t>
            </w:r>
            <w:r>
              <w:rPr>
                <w:rFonts w:ascii="Century Gothic" w:eastAsia="Arial Unicode MS" w:hAnsi="Century Gothic" w:cs="Arial Unicode MS"/>
              </w:rPr>
              <w:t xml:space="preserve">presso </w:t>
            </w:r>
            <w:r w:rsidR="008B46D9">
              <w:rPr>
                <w:rFonts w:ascii="Century Gothic" w:eastAsia="Arial Unicode MS" w:hAnsi="Century Gothic" w:cs="Arial Unicode MS"/>
              </w:rPr>
              <w:t xml:space="preserve">il </w:t>
            </w:r>
            <w:r>
              <w:rPr>
                <w:rFonts w:ascii="Century Gothic" w:eastAsia="Arial Unicode MS" w:hAnsi="Century Gothic" w:cs="Arial Unicode MS"/>
              </w:rPr>
              <w:t>Monastero dei Bened</w:t>
            </w:r>
            <w:r w:rsidR="008B46D9">
              <w:rPr>
                <w:rFonts w:ascii="Century Gothic" w:eastAsia="Arial Unicode MS" w:hAnsi="Century Gothic" w:cs="Arial Unicode MS"/>
              </w:rPr>
              <w:t>e</w:t>
            </w:r>
            <w:r>
              <w:rPr>
                <w:rFonts w:ascii="Century Gothic" w:eastAsia="Arial Unicode MS" w:hAnsi="Century Gothic" w:cs="Arial Unicode MS"/>
              </w:rPr>
              <w:t>ttini</w:t>
            </w:r>
            <w:r w:rsidR="008B46D9">
              <w:rPr>
                <w:rFonts w:ascii="Century Gothic" w:eastAsia="Arial Unicode MS" w:hAnsi="Century Gothic" w:cs="Arial Unicode MS"/>
              </w:rPr>
              <w:t xml:space="preserve">, </w:t>
            </w:r>
            <w:r>
              <w:rPr>
                <w:rFonts w:ascii="Century Gothic" w:eastAsia="Arial Unicode MS" w:hAnsi="Century Gothic" w:cs="Arial Unicode MS"/>
              </w:rPr>
              <w:t xml:space="preserve"> Catania, i29 novembre 2025</w:t>
            </w:r>
            <w:r w:rsidR="008B46D9">
              <w:rPr>
                <w:rFonts w:ascii="Century Gothic" w:eastAsia="Arial Unicode MS" w:hAnsi="Century Gothic" w:cs="Arial Unicode MS"/>
              </w:rPr>
              <w:t>.</w:t>
            </w:r>
          </w:p>
          <w:p w14:paraId="2DDAD03B" w14:textId="77777777" w:rsidR="003B194B" w:rsidRDefault="003B194B" w:rsidP="003B194B">
            <w:pPr>
              <w:tabs>
                <w:tab w:val="left" w:pos="3119"/>
              </w:tabs>
              <w:rPr>
                <w:rFonts w:ascii="Century Gothic" w:eastAsia="Arial Unicode MS" w:hAnsi="Century Gothic" w:cs="Arial Unicode MS"/>
              </w:rPr>
            </w:pPr>
          </w:p>
          <w:p w14:paraId="3E7335BC" w14:textId="77777777" w:rsidR="003B194B" w:rsidRDefault="003B194B"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Coordinatrice al Convegno internazionale sul tema “Meritevolezza degli interessi e modelli di tutela nel tempo della transizione ecologica e digitale”, tenutosi nell’Aula Magna del Dipartimento di Giurisprudenza dell’Università degli Studi di Catania, il 21 e il 22 novembre 2025.</w:t>
            </w:r>
          </w:p>
          <w:p w14:paraId="64E14004" w14:textId="77777777" w:rsidR="003B194B" w:rsidRDefault="003B194B" w:rsidP="003B194B">
            <w:pPr>
              <w:tabs>
                <w:tab w:val="left" w:pos="3119"/>
              </w:tabs>
              <w:rPr>
                <w:rFonts w:ascii="Century Gothic" w:eastAsia="Arial Unicode MS" w:hAnsi="Century Gothic" w:cs="Arial Unicode MS"/>
              </w:rPr>
            </w:pPr>
          </w:p>
          <w:p w14:paraId="3235F2BE" w14:textId="77777777" w:rsidR="003B194B" w:rsidRDefault="003B194B"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Componente del comitato scientifico del Convegno internazionale sul tema “Meritevolezza degli interessi e modelli di tutela nel tempo della transizione ecologica e digitale”, tenutosi nell’Aula Magna del Dipartimento di Giurisprudenza dell’Università degli Studi di Catania, il 21 e il 22 novembre 2025.</w:t>
            </w:r>
          </w:p>
          <w:p w14:paraId="5AAE3405" w14:textId="77777777" w:rsidR="003B194B" w:rsidRDefault="003B194B" w:rsidP="003B194B">
            <w:pPr>
              <w:tabs>
                <w:tab w:val="left" w:pos="3119"/>
              </w:tabs>
              <w:rPr>
                <w:rFonts w:ascii="Century Gothic" w:eastAsia="Arial Unicode MS" w:hAnsi="Century Gothic" w:cs="Arial Unicode MS"/>
              </w:rPr>
            </w:pPr>
          </w:p>
          <w:p w14:paraId="680E8B37" w14:textId="4E24157D" w:rsidR="003B194B" w:rsidRPr="00CF1087" w:rsidRDefault="003B194B" w:rsidP="003B194B">
            <w:pPr>
              <w:tabs>
                <w:tab w:val="left" w:pos="3119"/>
              </w:tabs>
              <w:rPr>
                <w:rStyle w:val="jdfsz"/>
                <w:rFonts w:ascii="Century Gothic" w:eastAsia="Arial Unicode MS" w:hAnsi="Century Gothic" w:cs="Arial Unicode MS"/>
              </w:rPr>
            </w:pPr>
            <w:r>
              <w:rPr>
                <w:rFonts w:ascii="Century Gothic" w:eastAsia="Arial Unicode MS" w:hAnsi="Century Gothic" w:cs="Arial Unicode MS"/>
              </w:rPr>
              <w:t>Relazione dal titolo “</w:t>
            </w:r>
            <w:r w:rsidRPr="00C163C5">
              <w:rPr>
                <w:rFonts w:ascii="Century Gothic" w:eastAsia="Arial Unicode MS" w:hAnsi="Century Gothic" w:cs="Arial Unicode MS"/>
              </w:rPr>
              <w:t>El algoritmo racista</w:t>
            </w:r>
            <w:r>
              <w:rPr>
                <w:rFonts w:ascii="Century Gothic" w:eastAsia="Arial Unicode MS" w:hAnsi="Century Gothic" w:cs="Arial Unicode MS"/>
              </w:rPr>
              <w:t>: ba</w:t>
            </w:r>
            <w:r w:rsidRPr="00C163C5">
              <w:rPr>
                <w:rFonts w:ascii="Century Gothic" w:eastAsia="Arial Unicode MS" w:hAnsi="Century Gothic" w:cs="Arial Unicode MS"/>
              </w:rPr>
              <w:t>ses de datos, principio de no discriminación y derechos fundamentales de los inmigrantes</w:t>
            </w:r>
            <w:r>
              <w:rPr>
                <w:rFonts w:ascii="Century Gothic" w:eastAsia="Arial Unicode MS" w:hAnsi="Century Gothic" w:cs="Arial Unicode MS"/>
              </w:rPr>
              <w:t xml:space="preserve">”, svolta </w:t>
            </w:r>
            <w:r w:rsidRPr="00C163C5">
              <w:rPr>
                <w:rStyle w:val="y2iqfc"/>
                <w:rFonts w:ascii="Century Gothic" w:eastAsiaTheme="majorEastAsia" w:hAnsi="Century Gothic"/>
                <w:lang w:val="es-ES"/>
              </w:rPr>
              <w:t>nel corso del Convegno internazionale “</w:t>
            </w:r>
            <w:r w:rsidRPr="00C163C5">
              <w:rPr>
                <w:rStyle w:val="jdfsz"/>
                <w:rFonts w:ascii="Century Gothic" w:hAnsi="Century Gothic"/>
              </w:rPr>
              <w:t>S</w:t>
            </w:r>
            <w:r w:rsidR="00821BEA">
              <w:rPr>
                <w:rStyle w:val="jdfsz"/>
                <w:rFonts w:ascii="Century Gothic" w:hAnsi="Century Gothic"/>
              </w:rPr>
              <w:t>ecunda jornadas latinoamericanas en derocho y</w:t>
            </w:r>
            <w:r w:rsidRPr="00C163C5">
              <w:rPr>
                <w:rStyle w:val="jdfsz"/>
                <w:rFonts w:ascii="Century Gothic" w:hAnsi="Century Gothic"/>
              </w:rPr>
              <w:t xml:space="preserve"> </w:t>
            </w:r>
            <w:r w:rsidR="00821BEA">
              <w:rPr>
                <w:rStyle w:val="jdfsz"/>
                <w:rFonts w:ascii="Century Gothic" w:hAnsi="Century Gothic"/>
              </w:rPr>
              <w:t>tecnolog</w:t>
            </w:r>
            <w:r w:rsidR="00821BEA">
              <w:rPr>
                <w:rStyle w:val="jdfsz"/>
                <w:rFonts w:ascii="Tahoma" w:hAnsi="Tahoma" w:cs="Tahoma"/>
              </w:rPr>
              <w:t>í</w:t>
            </w:r>
            <w:r w:rsidR="00821BEA">
              <w:rPr>
                <w:rStyle w:val="jdfsz"/>
                <w:rFonts w:ascii="Century Gothic" w:hAnsi="Century Gothic"/>
              </w:rPr>
              <w:t>a</w:t>
            </w:r>
            <w:r w:rsidRPr="00C163C5">
              <w:rPr>
                <w:rStyle w:val="jdfsz"/>
                <w:rFonts w:ascii="Century Gothic" w:hAnsi="Century Gothic"/>
              </w:rPr>
              <w:t>”, tenuto</w:t>
            </w:r>
            <w:r>
              <w:rPr>
                <w:rStyle w:val="jdfsz"/>
                <w:rFonts w:ascii="Century Gothic" w:hAnsi="Century Gothic"/>
              </w:rPr>
              <w:t>si</w:t>
            </w:r>
            <w:r w:rsidRPr="00C163C5">
              <w:rPr>
                <w:rStyle w:val="jdfsz"/>
                <w:rFonts w:ascii="Century Gothic" w:hAnsi="Century Gothic"/>
              </w:rPr>
              <w:t xml:space="preserve"> il 9 e 10 settembre 2025</w:t>
            </w:r>
            <w:r>
              <w:rPr>
                <w:rStyle w:val="jdfsz"/>
                <w:rFonts w:ascii="Century Gothic" w:hAnsi="Century Gothic"/>
              </w:rPr>
              <w:t xml:space="preserve"> </w:t>
            </w:r>
            <w:r w:rsidRPr="00C163C5">
              <w:rPr>
                <w:rStyle w:val="jdfsz"/>
                <w:rFonts w:ascii="Century Gothic" w:hAnsi="Century Gothic"/>
              </w:rPr>
              <w:t xml:space="preserve">presso la </w:t>
            </w:r>
            <w:r w:rsidRPr="00C163C5">
              <w:rPr>
                <w:rFonts w:ascii="Century Gothic" w:hAnsi="Century Gothic"/>
              </w:rPr>
              <w:t>Escuela de postgrado en derecho UEES  Universidad Espíritu Santo, Guayaquil, Ecuador.</w:t>
            </w:r>
          </w:p>
          <w:p w14:paraId="10FFB04C" w14:textId="77777777" w:rsidR="003B194B" w:rsidRDefault="003B194B" w:rsidP="003B194B">
            <w:pPr>
              <w:tabs>
                <w:tab w:val="left" w:pos="3119"/>
              </w:tabs>
              <w:jc w:val="both"/>
              <w:rPr>
                <w:rFonts w:ascii="Century Gothic" w:eastAsia="Arial Unicode MS" w:hAnsi="Century Gothic" w:cs="Arial Unicode MS"/>
              </w:rPr>
            </w:pPr>
          </w:p>
          <w:p w14:paraId="3C1B1BFE" w14:textId="77777777" w:rsidR="003B194B" w:rsidRDefault="003B194B"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Componente del comitato scientifico per l’organizzazione del Convegno Nazionale Associazione civilisti italiani sul tema “Responsabilità e rimedi nell’era delle transizioni. Nuove tecnologie e sostenibilità”, Catania 12- 13 dicembre 2025.</w:t>
            </w:r>
          </w:p>
          <w:p w14:paraId="770DA494" w14:textId="77777777" w:rsidR="003B194B" w:rsidRDefault="003B194B" w:rsidP="003B194B">
            <w:pPr>
              <w:tabs>
                <w:tab w:val="left" w:pos="3119"/>
              </w:tabs>
              <w:jc w:val="both"/>
              <w:rPr>
                <w:rFonts w:ascii="Century Gothic" w:eastAsia="Arial Unicode MS" w:hAnsi="Century Gothic" w:cs="Arial Unicode MS"/>
              </w:rPr>
            </w:pPr>
          </w:p>
          <w:p w14:paraId="616FC2A4" w14:textId="77777777" w:rsidR="003B194B" w:rsidRDefault="003B194B"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Relazione dal titolo “La soggettività giuridica dei robot: profili di responsabilità per i danni da intelligenza artificiale”, tenuta il 30 aprile 2025, nel corso del Seminario di studi “Intelligenza artificiale e società”, presso il Dipartimento di Giurisprudenza dell’Università degli Studi di Catania.</w:t>
            </w:r>
          </w:p>
          <w:p w14:paraId="178AF79B" w14:textId="77777777" w:rsidR="003B194B" w:rsidRDefault="003B194B" w:rsidP="003B194B">
            <w:pPr>
              <w:pStyle w:val="Paragrafoelenco"/>
              <w:ind w:left="0"/>
              <w:rPr>
                <w:rFonts w:ascii="Century Gothic" w:eastAsia="Arial Unicode MS" w:hAnsi="Century Gothic" w:cs="Arial Unicode MS"/>
              </w:rPr>
            </w:pPr>
          </w:p>
          <w:p w14:paraId="4949A99C" w14:textId="77777777" w:rsidR="003B194B" w:rsidRDefault="003B194B"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Relazione dal titolo “</w:t>
            </w:r>
            <w:r w:rsidRPr="00DD0E2A">
              <w:rPr>
                <w:rFonts w:ascii="Century Gothic" w:eastAsia="Arial Unicode MS" w:hAnsi="Century Gothic" w:cs="Arial Unicode MS"/>
              </w:rPr>
              <w:t>AI and criminal causation</w:t>
            </w:r>
            <w:r>
              <w:rPr>
                <w:rFonts w:ascii="Century Gothic" w:eastAsia="Arial Unicode MS" w:hAnsi="Century Gothic" w:cs="Arial Unicode MS"/>
              </w:rPr>
              <w:t>”, FAIR Spoke Workshop 2025, 3 aprile 2025, presso il Dipartimento di Giurisprudenza dell’Università di Catania.</w:t>
            </w:r>
          </w:p>
          <w:p w14:paraId="29FC9745" w14:textId="77777777" w:rsidR="003B194B" w:rsidRDefault="003B194B" w:rsidP="003B194B">
            <w:pPr>
              <w:tabs>
                <w:tab w:val="left" w:pos="3119"/>
              </w:tabs>
              <w:jc w:val="both"/>
              <w:rPr>
                <w:rFonts w:ascii="Century Gothic" w:eastAsia="Arial Unicode MS" w:hAnsi="Century Gothic" w:cs="Arial Unicode MS"/>
              </w:rPr>
            </w:pPr>
          </w:p>
          <w:p w14:paraId="5A44047C" w14:textId="77777777" w:rsidR="003B194B" w:rsidRDefault="003B194B"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Relazione dal titolo “Illecito endofamiliare e danno da deprivazione del rapporto genitoriale. A proposito di Cass. civ., sez. I, ordinanza 9 dicembre 2024, n. 31552”, tenuta presso il canale del Consiglio nazionale forense il 10 marzo 2025.</w:t>
            </w:r>
          </w:p>
          <w:p w14:paraId="7E6D01C1" w14:textId="77777777" w:rsidR="003B194B" w:rsidRDefault="003B194B" w:rsidP="003B194B">
            <w:pPr>
              <w:tabs>
                <w:tab w:val="left" w:pos="3119"/>
              </w:tabs>
              <w:jc w:val="both"/>
              <w:rPr>
                <w:rFonts w:ascii="Century Gothic" w:eastAsia="Arial Unicode MS" w:hAnsi="Century Gothic" w:cs="Arial Unicode MS"/>
              </w:rPr>
            </w:pPr>
          </w:p>
          <w:p w14:paraId="36E93ADB" w14:textId="77777777" w:rsidR="003B194B" w:rsidRPr="000E5903" w:rsidRDefault="003B194B" w:rsidP="003B194B">
            <w:pPr>
              <w:tabs>
                <w:tab w:val="left" w:pos="3119"/>
              </w:tabs>
              <w:jc w:val="both"/>
              <w:rPr>
                <w:rFonts w:ascii="Century Gothic" w:eastAsia="Arial Unicode MS" w:hAnsi="Century Gothic" w:cs="Arial Unicode MS"/>
              </w:rPr>
            </w:pPr>
            <w:r>
              <w:rPr>
                <w:rFonts w:ascii="Century Gothic" w:eastAsia="Arial Unicode MS" w:hAnsi="Century Gothic" w:cs="Arial Unicode MS"/>
              </w:rPr>
              <w:t xml:space="preserve">Discussant sul tema “La vulnerabilità del migrante nell’area </w:t>
            </w:r>
            <w:r>
              <w:rPr>
                <w:rFonts w:ascii="Century Gothic" w:eastAsia="Arial Unicode MS" w:hAnsi="Century Gothic" w:cs="Arial Unicode MS"/>
              </w:rPr>
              <w:lastRenderedPageBreak/>
              <w:t xml:space="preserve">delle smart borders e delle tecnologie detecting”, </w:t>
            </w:r>
            <w:r w:rsidRPr="000E5903">
              <w:rPr>
                <w:rFonts w:ascii="Century Gothic" w:eastAsia="Arial Unicode MS" w:hAnsi="Century Gothic" w:cs="Arial Unicode MS"/>
              </w:rPr>
              <w:t>nel corso della “Giornata della ricerca” 2024/2025, tenutasi presso l’Aula Magna del Dipartimento di Giurisprudenza dell’Ateneo di Catania, 11 febbraio 2025</w:t>
            </w:r>
            <w:r>
              <w:rPr>
                <w:rFonts w:ascii="Century Gothic" w:eastAsia="Arial Unicode MS" w:hAnsi="Century Gothic" w:cs="Arial Unicode MS"/>
              </w:rPr>
              <w:t>.</w:t>
            </w:r>
          </w:p>
          <w:p w14:paraId="2C83B335" w14:textId="77777777" w:rsidR="003B194B" w:rsidRDefault="003B194B" w:rsidP="003B194B">
            <w:pPr>
              <w:tabs>
                <w:tab w:val="left" w:pos="3119"/>
              </w:tabs>
              <w:jc w:val="both"/>
              <w:rPr>
                <w:rFonts w:ascii="Century Gothic" w:eastAsia="Arial Unicode MS" w:hAnsi="Century Gothic" w:cs="Arial Unicode MS"/>
              </w:rPr>
            </w:pPr>
          </w:p>
          <w:p w14:paraId="537ED550" w14:textId="403F27A2" w:rsidR="003B194B" w:rsidRDefault="003B194B" w:rsidP="003B194B">
            <w:pPr>
              <w:tabs>
                <w:tab w:val="left" w:pos="3119"/>
              </w:tabs>
              <w:jc w:val="both"/>
              <w:rPr>
                <w:rFonts w:ascii="Century Gothic" w:eastAsia="Arial Unicode MS" w:hAnsi="Century Gothic" w:cs="Arial Unicode MS"/>
              </w:rPr>
            </w:pPr>
            <w:r w:rsidRPr="000D43A5">
              <w:rPr>
                <w:rFonts w:ascii="Century Gothic" w:eastAsia="Arial Unicode MS" w:hAnsi="Century Gothic" w:cs="Arial Unicode MS"/>
              </w:rPr>
              <w:t xml:space="preserve">Lezione </w:t>
            </w:r>
            <w:r>
              <w:rPr>
                <w:rFonts w:ascii="Century Gothic" w:eastAsia="Arial Unicode MS" w:hAnsi="Century Gothic" w:cs="Arial Unicode MS"/>
              </w:rPr>
              <w:t>su “Illecito endofamiliare e risarcimento del danno”, tenuta presso la sede decentrata di formazione della Scuola Superiore della Magistratura, Matera, 22 novembre 2024</w:t>
            </w:r>
            <w:r w:rsidRPr="000D43A5">
              <w:rPr>
                <w:rFonts w:ascii="Century Gothic" w:eastAsia="Arial Unicode MS" w:hAnsi="Century Gothic" w:cs="Arial Unicode MS"/>
              </w:rPr>
              <w:t xml:space="preserve">.   </w:t>
            </w:r>
          </w:p>
          <w:p w14:paraId="43CA4ED4" w14:textId="77777777" w:rsidR="003B194B" w:rsidRPr="000D43A5" w:rsidRDefault="003B194B" w:rsidP="003B194B">
            <w:pPr>
              <w:tabs>
                <w:tab w:val="left" w:pos="3119"/>
              </w:tabs>
              <w:jc w:val="both"/>
              <w:rPr>
                <w:rFonts w:ascii="Century Gothic" w:eastAsia="Arial Unicode MS" w:hAnsi="Century Gothic" w:cs="Arial Unicode MS"/>
              </w:rPr>
            </w:pPr>
            <w:r w:rsidRPr="000D43A5">
              <w:rPr>
                <w:rFonts w:ascii="Century Gothic" w:eastAsia="Arial Unicode MS" w:hAnsi="Century Gothic" w:cs="Arial Unicode MS"/>
              </w:rPr>
              <w:t xml:space="preserve">  </w:t>
            </w:r>
          </w:p>
          <w:p w14:paraId="433F0304" w14:textId="77777777" w:rsidR="003B194B" w:rsidRDefault="003B194B" w:rsidP="003B194B">
            <w:pPr>
              <w:tabs>
                <w:tab w:val="left" w:pos="3119"/>
              </w:tabs>
              <w:jc w:val="both"/>
              <w:rPr>
                <w:rFonts w:ascii="Century Gothic" w:eastAsia="Arial Unicode MS" w:hAnsi="Century Gothic" w:cs="Arial Unicode MS"/>
              </w:rPr>
            </w:pPr>
            <w:r w:rsidRPr="000D43A5">
              <w:rPr>
                <w:rFonts w:ascii="Century Gothic" w:eastAsia="Arial Unicode MS" w:hAnsi="Century Gothic" w:cs="Arial Unicode MS"/>
              </w:rPr>
              <w:t>Relazione dal titolo “Euribor manipolato e tecniche rimediali: in attesa delle Sezioni unite”, tenuta nel corso del Convegno nazionale “Diritto vivente tra legge e giurisprudenza”, il 25 ottobre 2024, presso il Dipartimento di Giurisprudenza dell’Università degli Studi di Verona.</w:t>
            </w:r>
          </w:p>
          <w:p w14:paraId="63638EC9" w14:textId="77777777" w:rsidR="003B194B" w:rsidRDefault="003B194B" w:rsidP="003B194B">
            <w:pPr>
              <w:pStyle w:val="Paragrafoelenco"/>
              <w:ind w:left="0"/>
              <w:rPr>
                <w:rFonts w:ascii="Century Gothic" w:eastAsia="Arial Unicode MS" w:hAnsi="Century Gothic" w:cs="Arial Unicode MS"/>
              </w:rPr>
            </w:pPr>
          </w:p>
          <w:p w14:paraId="7D69A928" w14:textId="77777777" w:rsidR="003B194B" w:rsidRPr="000D43A5" w:rsidRDefault="003B194B" w:rsidP="003B194B">
            <w:pPr>
              <w:tabs>
                <w:tab w:val="left" w:pos="3119"/>
              </w:tabs>
              <w:jc w:val="both"/>
              <w:rPr>
                <w:rFonts w:ascii="Century Gothic" w:eastAsia="Arial Unicode MS" w:hAnsi="Century Gothic" w:cs="Arial Unicode MS"/>
              </w:rPr>
            </w:pPr>
            <w:r w:rsidRPr="000D43A5">
              <w:rPr>
                <w:rFonts w:ascii="Century Gothic" w:eastAsia="Arial Unicode MS" w:hAnsi="Century Gothic" w:cs="Arial Unicode MS"/>
              </w:rPr>
              <w:t>Relazione dal titolo “</w:t>
            </w:r>
            <w:r w:rsidRPr="000D43A5">
              <w:rPr>
                <w:rStyle w:val="y2iqfc"/>
                <w:rFonts w:ascii="Century Gothic" w:eastAsiaTheme="majorEastAsia" w:hAnsi="Century Gothic"/>
                <w:lang w:val="es-ES"/>
              </w:rPr>
              <w:t>Responsabilidad por mal funcionamiento del algoritmo”, tenuta il 3 settembre 2024</w:t>
            </w:r>
            <w:r>
              <w:rPr>
                <w:rStyle w:val="y2iqfc"/>
                <w:rFonts w:ascii="Century Gothic" w:eastAsiaTheme="majorEastAsia" w:hAnsi="Century Gothic"/>
                <w:lang w:val="es-ES"/>
              </w:rPr>
              <w:t>,</w:t>
            </w:r>
            <w:r w:rsidRPr="000D43A5">
              <w:rPr>
                <w:rStyle w:val="y2iqfc"/>
                <w:rFonts w:ascii="Century Gothic" w:eastAsiaTheme="majorEastAsia" w:hAnsi="Century Gothic"/>
                <w:lang w:val="es-ES"/>
              </w:rPr>
              <w:t xml:space="preserve"> nel corso del Convegno internazionale “</w:t>
            </w:r>
            <w:r w:rsidRPr="000D43A5">
              <w:rPr>
                <w:rStyle w:val="jdfsz"/>
                <w:rFonts w:ascii="Century Gothic" w:hAnsi="Century Gothic"/>
              </w:rPr>
              <w:t xml:space="preserve">PRIMERAS JORNADAS LATINOAMERICANAS EN DERECHO Y TECNOLOGÍA”, svoltosi presso l’Aula Magna dell’Universidad del Desarollo, </w:t>
            </w:r>
            <w:r w:rsidRPr="000D43A5">
              <w:rPr>
                <w:rFonts w:ascii="Century Gothic" w:eastAsia="Arial Unicode MS" w:hAnsi="Century Gothic" w:cs="Arial Unicode MS"/>
              </w:rPr>
              <w:t>Santiago del Chile, il 3 e il 4 settembre 2024</w:t>
            </w:r>
            <w:r>
              <w:rPr>
                <w:rFonts w:ascii="Century Gothic" w:eastAsia="Arial Unicode MS" w:hAnsi="Century Gothic" w:cs="Arial Unicode MS"/>
              </w:rPr>
              <w:t>.</w:t>
            </w:r>
          </w:p>
          <w:p w14:paraId="598B5233" w14:textId="77777777" w:rsidR="003B194B" w:rsidRPr="000D43A5" w:rsidRDefault="003B194B" w:rsidP="003B194B">
            <w:pPr>
              <w:pStyle w:val="PreformattatoHTML"/>
              <w:jc w:val="both"/>
              <w:rPr>
                <w:rFonts w:ascii="Century Gothic" w:eastAsiaTheme="majorEastAsia" w:hAnsi="Century Gothic"/>
                <w:lang w:val="es-ES"/>
              </w:rPr>
            </w:pPr>
          </w:p>
          <w:p w14:paraId="50DD534E" w14:textId="77777777" w:rsidR="003B194B" w:rsidRPr="000D43A5" w:rsidRDefault="003B194B" w:rsidP="00B56B2F">
            <w:pPr>
              <w:pStyle w:val="Paragrafoelenco"/>
              <w:tabs>
                <w:tab w:val="left" w:pos="3119"/>
              </w:tabs>
              <w:ind w:left="0"/>
              <w:jc w:val="both"/>
              <w:rPr>
                <w:rFonts w:ascii="Century Gothic" w:eastAsia="Arial Unicode MS" w:hAnsi="Century Gothic" w:cs="Arial Unicode MS"/>
                <w:bCs/>
                <w:sz w:val="20"/>
                <w:szCs w:val="20"/>
              </w:rPr>
            </w:pPr>
            <w:r w:rsidRPr="000D43A5">
              <w:rPr>
                <w:rFonts w:ascii="Century Gothic" w:eastAsia="Arial Unicode MS" w:hAnsi="Century Gothic" w:cs="Arial Unicode MS"/>
                <w:bCs/>
                <w:sz w:val="20"/>
                <w:szCs w:val="20"/>
              </w:rPr>
              <w:t>A.A. 2023- 2024- Dipartimento di Giurisprudenza- Università degli Studi di Catania</w:t>
            </w:r>
          </w:p>
          <w:p w14:paraId="55D1BCF0" w14:textId="0BB3AEC1" w:rsidR="003B194B" w:rsidRPr="00FB22C7" w:rsidRDefault="003B194B" w:rsidP="003B194B">
            <w:pPr>
              <w:tabs>
                <w:tab w:val="left" w:pos="3119"/>
                <w:tab w:val="left" w:pos="3261"/>
              </w:tabs>
              <w:jc w:val="both"/>
              <w:rPr>
                <w:rFonts w:ascii="Century Gothic" w:eastAsia="Arial Unicode MS" w:hAnsi="Century Gothic" w:cs="Arial Unicode MS"/>
                <w:bCs/>
              </w:rPr>
            </w:pPr>
            <w:r w:rsidRPr="00FB22C7">
              <w:rPr>
                <w:rFonts w:ascii="Century Gothic" w:eastAsia="Arial Unicode MS" w:hAnsi="Century Gothic" w:cs="Arial Unicode MS"/>
                <w:bCs/>
              </w:rPr>
              <w:t xml:space="preserve"> Componente del Comitato scientifico del ciclo di lezioni “</w:t>
            </w:r>
            <w:r w:rsidRPr="00FB22C7">
              <w:rPr>
                <w:rFonts w:ascii="Century Gothic" w:hAnsi="Century Gothic"/>
                <w:bCs/>
              </w:rPr>
              <w:t>Verso un sistema di responsabilità civile europea? Le questioni aperte e l’influenza sul diritto nazionale</w:t>
            </w:r>
            <w:r w:rsidRPr="00FB22C7">
              <w:rPr>
                <w:rFonts w:ascii="Century Gothic" w:eastAsia="Arial Unicode MS" w:hAnsi="Century Gothic" w:cs="Arial Unicode MS"/>
                <w:bCs/>
              </w:rPr>
              <w:t xml:space="preserve"> tenutosi presso l’Aula Magna del Dipartimento di Giurisprudenza dell’Università degli Studi di Catania dal 16 ottobre al 6 dicembre 2024 </w:t>
            </w:r>
          </w:p>
          <w:p w14:paraId="6A4A28B7" w14:textId="77777777" w:rsidR="003B194B" w:rsidRPr="00232418" w:rsidRDefault="003B194B" w:rsidP="003B194B">
            <w:pPr>
              <w:pStyle w:val="Paragrafoelenco"/>
              <w:tabs>
                <w:tab w:val="left" w:pos="3119"/>
              </w:tabs>
              <w:ind w:left="0"/>
              <w:jc w:val="both"/>
              <w:rPr>
                <w:rFonts w:ascii="Century Gothic" w:eastAsia="Arial Unicode MS" w:hAnsi="Century Gothic" w:cs="Arial Unicode MS"/>
                <w:b/>
              </w:rPr>
            </w:pPr>
          </w:p>
          <w:p w14:paraId="3A08D30A" w14:textId="77777777" w:rsidR="003B194B" w:rsidRPr="000D43A5" w:rsidRDefault="003B194B" w:rsidP="00B56B2F">
            <w:pPr>
              <w:pStyle w:val="Paragrafoelenco"/>
              <w:tabs>
                <w:tab w:val="left" w:pos="3119"/>
              </w:tabs>
              <w:ind w:left="0"/>
              <w:jc w:val="both"/>
              <w:rPr>
                <w:rFonts w:ascii="Century Gothic" w:eastAsia="Arial Unicode MS" w:hAnsi="Century Gothic" w:cs="Arial Unicode MS"/>
                <w:bCs/>
              </w:rPr>
            </w:pPr>
            <w:r w:rsidRPr="00232418">
              <w:rPr>
                <w:rFonts w:ascii="Century Gothic" w:eastAsia="Arial Unicode MS" w:hAnsi="Century Gothic" w:cs="Arial Unicode MS"/>
                <w:bCs/>
              </w:rPr>
              <w:t xml:space="preserve">A.A. 2023- 2024- Dipartimento di Giurisprudenza- Università </w:t>
            </w:r>
            <w:r w:rsidRPr="000D43A5">
              <w:rPr>
                <w:rFonts w:ascii="Century Gothic" w:eastAsia="Arial Unicode MS" w:hAnsi="Century Gothic" w:cs="Arial Unicode MS"/>
                <w:bCs/>
              </w:rPr>
              <w:t>degli Studi di Catania</w:t>
            </w:r>
          </w:p>
          <w:p w14:paraId="7F95094F" w14:textId="77777777" w:rsidR="003B194B" w:rsidRDefault="003B194B" w:rsidP="003B194B">
            <w:pPr>
              <w:tabs>
                <w:tab w:val="left" w:pos="3119"/>
              </w:tabs>
              <w:jc w:val="both"/>
              <w:rPr>
                <w:rFonts w:ascii="Century Gothic" w:eastAsia="Arial Unicode MS" w:hAnsi="Century Gothic" w:cs="Arial Unicode MS"/>
                <w:bCs/>
              </w:rPr>
            </w:pPr>
            <w:r w:rsidRPr="00FB22C7">
              <w:rPr>
                <w:rFonts w:ascii="Century Gothic" w:eastAsia="Arial Unicode MS" w:hAnsi="Century Gothic" w:cs="Arial Unicode MS"/>
                <w:bCs/>
              </w:rPr>
              <w:t>Componente del Comitato scientifico del ciclo di lezioni “La     responsabilità civile europea”, tenutosi presso il Dipartimento di Giurisprudenza dell’Università degli Studi di Catania dal 13 al 30 maggio 2024.</w:t>
            </w:r>
          </w:p>
          <w:p w14:paraId="1393245F" w14:textId="77777777" w:rsidR="003B194B" w:rsidRPr="00FB22C7" w:rsidRDefault="003B194B" w:rsidP="003B194B">
            <w:pPr>
              <w:tabs>
                <w:tab w:val="left" w:pos="3119"/>
              </w:tabs>
              <w:jc w:val="both"/>
              <w:rPr>
                <w:rFonts w:ascii="Century Gothic" w:eastAsia="Arial Unicode MS" w:hAnsi="Century Gothic" w:cs="Arial Unicode MS"/>
                <w:bCs/>
              </w:rPr>
            </w:pPr>
          </w:p>
          <w:p w14:paraId="0EE70FFB" w14:textId="21C03E23" w:rsidR="003B194B"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Relazione dal titolo “Smart contract: celebraci</w:t>
            </w:r>
            <w:r>
              <w:rPr>
                <w:rFonts w:ascii="Century Gothic" w:eastAsia="Arial Unicode MS" w:hAnsi="Century Gothic" w:cs="Arial Unicode MS"/>
                <w:sz w:val="22"/>
                <w:szCs w:val="22"/>
              </w:rPr>
              <w:t>ó</w:t>
            </w:r>
            <w:r w:rsidRPr="00F75B1C">
              <w:rPr>
                <w:rFonts w:ascii="Century Gothic" w:eastAsia="Arial Unicode MS" w:hAnsi="Century Gothic" w:cs="Arial Unicode MS"/>
                <w:sz w:val="22"/>
                <w:szCs w:val="22"/>
              </w:rPr>
              <w:t>n y ejecuci</w:t>
            </w:r>
            <w:r>
              <w:rPr>
                <w:rFonts w:ascii="Century Gothic" w:eastAsia="Arial Unicode MS" w:hAnsi="Century Gothic" w:cs="Arial Unicode MS"/>
                <w:sz w:val="22"/>
                <w:szCs w:val="22"/>
              </w:rPr>
              <w:t>ó</w:t>
            </w:r>
            <w:r w:rsidRPr="00F75B1C">
              <w:rPr>
                <w:rFonts w:ascii="Century Gothic" w:eastAsia="Arial Unicode MS" w:hAnsi="Century Gothic" w:cs="Arial Unicode MS"/>
                <w:sz w:val="22"/>
                <w:szCs w:val="22"/>
              </w:rPr>
              <w:t>n”, tenuta il 18 maggio 2024, nel corso del Convegno internazionale “Formaci</w:t>
            </w:r>
            <w:r>
              <w:rPr>
                <w:rFonts w:ascii="Century Gothic" w:eastAsia="Arial Unicode MS" w:hAnsi="Century Gothic" w:cs="Arial Unicode MS"/>
                <w:sz w:val="22"/>
                <w:szCs w:val="22"/>
              </w:rPr>
              <w:t>ó</w:t>
            </w:r>
            <w:r w:rsidRPr="00F75B1C">
              <w:rPr>
                <w:rFonts w:ascii="Century Gothic" w:eastAsia="Arial Unicode MS" w:hAnsi="Century Gothic" w:cs="Arial Unicode MS"/>
                <w:sz w:val="22"/>
                <w:szCs w:val="22"/>
              </w:rPr>
              <w:t>n del contrato”, presso l ‘Universidad nacional mayor de San Marcos, Faculdad de derecho y ciencia politica di Lima- Perù</w:t>
            </w:r>
            <w:r>
              <w:rPr>
                <w:rFonts w:ascii="Century Gothic" w:eastAsia="Arial Unicode MS" w:hAnsi="Century Gothic" w:cs="Arial Unicode MS"/>
                <w:sz w:val="22"/>
                <w:szCs w:val="22"/>
              </w:rPr>
              <w:t>.</w:t>
            </w:r>
          </w:p>
          <w:p w14:paraId="3651E573" w14:textId="77777777" w:rsidR="000A238D" w:rsidRDefault="000A238D" w:rsidP="00B56B2F">
            <w:pPr>
              <w:tabs>
                <w:tab w:val="left" w:pos="3119"/>
              </w:tabs>
              <w:jc w:val="both"/>
              <w:rPr>
                <w:rFonts w:ascii="Century Gothic" w:eastAsia="Arial Unicode MS" w:hAnsi="Century Gothic" w:cs="Arial Unicode MS"/>
                <w:sz w:val="22"/>
                <w:szCs w:val="22"/>
              </w:rPr>
            </w:pPr>
          </w:p>
          <w:p w14:paraId="6DEDA606" w14:textId="27F67E24"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Relazione dal titolo “Adempimento parziale e rimedi contrattuali”, tenutasi il 26 gennaio 2024, nel corso del XVII Seminario Internacional su “La renegociaci</w:t>
            </w:r>
            <w:r>
              <w:rPr>
                <w:rFonts w:ascii="Century Gothic" w:eastAsia="Arial Unicode MS" w:hAnsi="Century Gothic" w:cs="Arial Unicode MS"/>
                <w:sz w:val="22"/>
                <w:szCs w:val="22"/>
              </w:rPr>
              <w:t>ó</w:t>
            </w:r>
            <w:r w:rsidRPr="00F75B1C">
              <w:rPr>
                <w:rFonts w:ascii="Century Gothic" w:eastAsia="Arial Unicode MS" w:hAnsi="Century Gothic" w:cs="Arial Unicode MS"/>
                <w:sz w:val="22"/>
                <w:szCs w:val="22"/>
              </w:rPr>
              <w:t>n, resoluci</w:t>
            </w:r>
            <w:r>
              <w:rPr>
                <w:rFonts w:ascii="Century Gothic" w:eastAsia="Arial Unicode MS" w:hAnsi="Century Gothic" w:cs="Arial Unicode MS"/>
                <w:sz w:val="22"/>
                <w:szCs w:val="22"/>
              </w:rPr>
              <w:t>ó</w:t>
            </w:r>
            <w:r w:rsidRPr="00F75B1C">
              <w:rPr>
                <w:rFonts w:ascii="Century Gothic" w:eastAsia="Arial Unicode MS" w:hAnsi="Century Gothic" w:cs="Arial Unicode MS"/>
                <w:sz w:val="22"/>
                <w:szCs w:val="22"/>
              </w:rPr>
              <w:t>n, y rescisi</w:t>
            </w:r>
            <w:r>
              <w:rPr>
                <w:rFonts w:ascii="Century Gothic" w:eastAsia="Arial Unicode MS" w:hAnsi="Century Gothic" w:cs="Arial Unicode MS"/>
                <w:sz w:val="22"/>
                <w:szCs w:val="22"/>
              </w:rPr>
              <w:t>ó</w:t>
            </w:r>
            <w:r w:rsidRPr="00F75B1C">
              <w:rPr>
                <w:rFonts w:ascii="Century Gothic" w:eastAsia="Arial Unicode MS" w:hAnsi="Century Gothic" w:cs="Arial Unicode MS"/>
                <w:sz w:val="22"/>
                <w:szCs w:val="22"/>
              </w:rPr>
              <w:t>n de contratos”, presso l’Auditorio Eugenio Castaneda, Faculdad de Derecho dell’Università di Lima- Perù.</w:t>
            </w:r>
          </w:p>
          <w:p w14:paraId="510717FC"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182FF64A"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Relazione dal titolo “L’amministrazione di sostegno e il patto di rifioritura”, tenuta nel corso del Convegno “La tutela dei più fragili- Strumenti a confronto fra criticità del </w:t>
            </w:r>
            <w:r w:rsidRPr="00F75B1C">
              <w:rPr>
                <w:rFonts w:ascii="Century Gothic" w:eastAsia="Arial Unicode MS" w:hAnsi="Century Gothic" w:cs="Arial Unicode MS"/>
                <w:sz w:val="22"/>
                <w:szCs w:val="22"/>
              </w:rPr>
              <w:lastRenderedPageBreak/>
              <w:t xml:space="preserve">passato e prospettive del futuro”, tenutosi il 18 dicembre 2023 presso l’Aula Magna del Dipartimento di Giurisprudenza dell’Università degli Studi di Catania, </w:t>
            </w:r>
          </w:p>
          <w:p w14:paraId="03084343"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6F0914AA"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Componente del Comitato scientifico del Convegno di studi su “I mobili confini del diritto- Famiglia, contratto, responsabilità”, in occasione degli Scritti offerti a Massimo Paradiso, tenutosi presso l’Aula Magna del Rettorato- Piazza Università, Catania, il 22 giugno 2022.</w:t>
            </w:r>
          </w:p>
          <w:p w14:paraId="4A6AA7DC"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0ABDA373"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Componente del Comitato scientifico del Convegno dell’Associazione dei civilisti italiani “Percorsi di ricerca nel diritto civile- L’associazione civilisti italiani incontra giovani studiosi”, tenutosi presso l’Aula Magna- Presidio Mattioli dell’Università di Siena, 7- 8 ottobre 2022.</w:t>
            </w:r>
          </w:p>
          <w:p w14:paraId="28341C11"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211B51C8"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Relazione dal titolo “Intelligenza artificiale responsabile e affidabile”, Ital- IA 22 Convegno nazionale CINI sull’intelligenza artificiale, Torino 9-11 febbraio 2022- workshop Al Responsabile e Affidabile.</w:t>
            </w:r>
          </w:p>
          <w:p w14:paraId="301D275F"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697C2673"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Relazione dal titolo “Smart contracts e interferenze con la disciplina sui contratti: il sistema dei rimedi alla prova degli algoritmi”, tenuta nel corso del Convegno “Smart. La persona e l’infosfera”, tenutosi dal 30 settembre al 2 ottobre 2021, presso il Dipartimento di Giurisprudenza dell’Università degli Studi di Catania.</w:t>
            </w:r>
          </w:p>
          <w:p w14:paraId="5ADBF9CB"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6DD25990"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Organizzazione del Convegno di studi “Smart. La persona e l’infosfera”, tenutosi dal 30 settembre al 2 ottobre 2021, presso il Dipartimento di Giurisprudenza dell’Università degli Studi di Catania.</w:t>
            </w:r>
          </w:p>
          <w:p w14:paraId="39C2D9B5"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0326B9EB"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Relazione dal titolo” Gli accordi personali tra coniugi”, tenuta nel corso del Convegno Nazionale su “Quale diritto di famiglia per la società del XXI secolo. Oltre il de iure condito: quattro tavole rotonde”, svoltosi il 13 dicembre 2019 presso il Dipartimento di Giurisprudenza dell‘Università degli Studi di Catania.</w:t>
            </w:r>
          </w:p>
          <w:p w14:paraId="7FB71295"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2D50D066"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Organizzazione Convegno di studi in onore del Prof. Tommaso Auletta su su “Quale diritto di famiglia per la società del XXI secolo. Oltre il de iure condito: quattro tavole rotonde”, svoltosi il 13 dicembre 2019 presso il Dipartimento di Giurisprudenza dell‘Università degli Studi di Catania.</w:t>
            </w:r>
          </w:p>
          <w:p w14:paraId="1057A39D"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0D2C6740"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Relazione dal titolo “La bigenitorialità. Profili giuridici e psicologici” nel corso del Convegno tenutosi il 26 novembre 2019, presso il Dipartimento di Giurisprudenza </w:t>
            </w:r>
            <w:r w:rsidRPr="00F75B1C">
              <w:rPr>
                <w:rFonts w:ascii="Century Gothic" w:eastAsia="Arial Unicode MS" w:hAnsi="Century Gothic" w:cs="Arial Unicode MS"/>
                <w:sz w:val="22"/>
                <w:szCs w:val="22"/>
              </w:rPr>
              <w:lastRenderedPageBreak/>
              <w:t>dell’Università degli Studi di Catania.</w:t>
            </w:r>
          </w:p>
          <w:p w14:paraId="3995B8B6"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3FDBDF61"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Relazione dal titolo </w:t>
            </w:r>
            <w:r w:rsidRPr="00F75B1C">
              <w:rPr>
                <w:rFonts w:ascii="Century Gothic" w:eastAsia="Arial Unicode MS" w:hAnsi="Century Gothic" w:cs="Arial Unicode MS"/>
                <w:i/>
                <w:sz w:val="22"/>
                <w:szCs w:val="22"/>
              </w:rPr>
              <w:t>L’obbligo di fedeltà</w:t>
            </w:r>
            <w:r w:rsidRPr="00F75B1C">
              <w:rPr>
                <w:rFonts w:ascii="Century Gothic" w:eastAsia="Arial Unicode MS" w:hAnsi="Century Gothic" w:cs="Arial Unicode MS"/>
                <w:sz w:val="22"/>
                <w:szCs w:val="22"/>
              </w:rPr>
              <w:t>, tenuta nel corso del Convegno Nazionale su “Il sistema del diritto di famiglia dopo la stagione delle riforme: rapporti di coppia e ruolo genitoriale”, svoltosi presso il Dipartimento di Giurisprudenza dell’Università di Catania il 28 settembre 2018.</w:t>
            </w:r>
          </w:p>
          <w:p w14:paraId="71156E18"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5E2D7119"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Organizzazione Convegno di studi in onore del Prof. Tommaso Auletta su “Il sistema del diritto di famiglia dopo la stagione delle riforme: rapporti di coppi e ruolo genitoriale”, svoltosi presso il Dipartimento di Giurisprudenza dell’Università di Catania il 28 settembre 2018.</w:t>
            </w:r>
          </w:p>
          <w:p w14:paraId="1058B8F5"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36BC3F8F"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Relazione sul tema </w:t>
            </w:r>
            <w:r w:rsidRPr="00F75B1C">
              <w:rPr>
                <w:rFonts w:ascii="Century Gothic" w:eastAsia="Arial Unicode MS" w:hAnsi="Century Gothic" w:cs="Arial Unicode MS"/>
                <w:i/>
                <w:sz w:val="22"/>
                <w:szCs w:val="22"/>
              </w:rPr>
              <w:t>Usura sopravvenuta dopo le Sezioni Unite</w:t>
            </w:r>
            <w:r w:rsidRPr="00F75B1C">
              <w:rPr>
                <w:rFonts w:ascii="Century Gothic" w:eastAsia="Arial Unicode MS" w:hAnsi="Century Gothic" w:cs="Arial Unicode MS"/>
                <w:sz w:val="22"/>
                <w:szCs w:val="22"/>
              </w:rPr>
              <w:t>, tenuta presso il Dipartimento di Giurisprudenza dell’Università di Catania, il 18 dicembre 2017.</w:t>
            </w:r>
          </w:p>
          <w:p w14:paraId="6EDF1F66"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00C46CB7"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Relazione dal titolo </w:t>
            </w:r>
            <w:r w:rsidRPr="00F75B1C">
              <w:rPr>
                <w:rFonts w:ascii="Century Gothic" w:eastAsia="Arial Unicode MS" w:hAnsi="Century Gothic" w:cs="Arial Unicode MS"/>
                <w:i/>
                <w:sz w:val="22"/>
                <w:szCs w:val="22"/>
              </w:rPr>
              <w:t>Qualità dei prodotti agroalimentari: tecniche di tutela</w:t>
            </w:r>
            <w:r w:rsidRPr="00F75B1C">
              <w:rPr>
                <w:rFonts w:ascii="Century Gothic" w:eastAsia="Arial Unicode MS" w:hAnsi="Century Gothic" w:cs="Arial Unicode MS"/>
                <w:sz w:val="22"/>
                <w:szCs w:val="22"/>
              </w:rPr>
              <w:t xml:space="preserve">, svolto nell’ambito del Convegno su </w:t>
            </w:r>
            <w:r w:rsidRPr="00F75B1C">
              <w:rPr>
                <w:rFonts w:ascii="Century Gothic" w:eastAsia="Arial Unicode MS" w:hAnsi="Century Gothic" w:cs="Arial Unicode MS"/>
                <w:i/>
                <w:sz w:val="22"/>
                <w:szCs w:val="22"/>
              </w:rPr>
              <w:t>I contratti del comparto agroalimentare</w:t>
            </w:r>
            <w:r w:rsidRPr="00F75B1C">
              <w:rPr>
                <w:rFonts w:ascii="Century Gothic" w:eastAsia="Arial Unicode MS" w:hAnsi="Century Gothic" w:cs="Arial Unicode MS"/>
                <w:sz w:val="22"/>
                <w:szCs w:val="22"/>
              </w:rPr>
              <w:t>, tenutosi nell’aula Magna del Dipartimento di Giurisprudenza dell’Università di Catania, il 13 ottobre 2017.</w:t>
            </w:r>
          </w:p>
          <w:p w14:paraId="0A8B683F"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212B0278"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Relazione dal titolo </w:t>
            </w:r>
            <w:r w:rsidRPr="00F75B1C">
              <w:rPr>
                <w:rFonts w:ascii="Century Gothic" w:eastAsia="Arial Unicode MS" w:hAnsi="Century Gothic" w:cs="Arial Unicode MS"/>
                <w:i/>
                <w:sz w:val="22"/>
                <w:szCs w:val="22"/>
              </w:rPr>
              <w:t>Aspetti legali delle società inadempienti,</w:t>
            </w:r>
            <w:r w:rsidRPr="00F75B1C">
              <w:rPr>
                <w:rFonts w:ascii="Century Gothic" w:eastAsia="Arial Unicode MS" w:hAnsi="Century Gothic" w:cs="Arial Unicode MS"/>
                <w:sz w:val="22"/>
                <w:szCs w:val="22"/>
              </w:rPr>
              <w:t xml:space="preserve"> nel corso del Convegno </w:t>
            </w:r>
            <w:r w:rsidRPr="00F75B1C">
              <w:rPr>
                <w:rFonts w:ascii="Century Gothic" w:eastAsia="Arial Unicode MS" w:hAnsi="Century Gothic" w:cs="Arial Unicode MS"/>
                <w:i/>
                <w:sz w:val="22"/>
                <w:szCs w:val="22"/>
              </w:rPr>
              <w:t>sulla tutela dell’atleta</w:t>
            </w:r>
            <w:r w:rsidRPr="00F75B1C">
              <w:rPr>
                <w:rFonts w:ascii="Century Gothic" w:eastAsia="Arial Unicode MS" w:hAnsi="Century Gothic" w:cs="Arial Unicode MS"/>
                <w:sz w:val="22"/>
                <w:szCs w:val="22"/>
              </w:rPr>
              <w:t xml:space="preserve">, tenutosi presso l’Auditorium </w:t>
            </w:r>
            <w:r w:rsidRPr="00F75B1C">
              <w:rPr>
                <w:rFonts w:ascii="Century Gothic" w:eastAsia="Arial Unicode MS" w:hAnsi="Century Gothic" w:cs="Arial Unicode MS"/>
                <w:i/>
                <w:sz w:val="22"/>
                <w:szCs w:val="22"/>
              </w:rPr>
              <w:t>ex</w:t>
            </w:r>
            <w:r w:rsidRPr="00F75B1C">
              <w:rPr>
                <w:rFonts w:ascii="Century Gothic" w:eastAsia="Arial Unicode MS" w:hAnsi="Century Gothic" w:cs="Arial Unicode MS"/>
                <w:sz w:val="22"/>
                <w:szCs w:val="22"/>
              </w:rPr>
              <w:t xml:space="preserve"> Palazzo Esa, Catania, il 17 giugno 2016.</w:t>
            </w:r>
          </w:p>
          <w:p w14:paraId="0A0A82D0"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50490CC9" w14:textId="77777777" w:rsidR="003B194B" w:rsidRPr="00F75B1C" w:rsidRDefault="003B194B" w:rsidP="00B56B2F">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Lezione dal titolo </w:t>
            </w:r>
            <w:r w:rsidRPr="00F75B1C">
              <w:rPr>
                <w:rFonts w:ascii="Century Gothic" w:eastAsia="Arial Unicode MS" w:hAnsi="Century Gothic" w:cs="Arial Unicode MS"/>
                <w:i/>
                <w:sz w:val="22"/>
                <w:szCs w:val="22"/>
              </w:rPr>
              <w:t xml:space="preserve">Le certificazioni di qualità: profili rimediali, </w:t>
            </w:r>
            <w:r w:rsidRPr="00F75B1C">
              <w:rPr>
                <w:rFonts w:ascii="Century Gothic" w:eastAsia="Arial Unicode MS" w:hAnsi="Century Gothic" w:cs="Arial Unicode MS"/>
                <w:sz w:val="22"/>
                <w:szCs w:val="22"/>
              </w:rPr>
              <w:t>tenuta nell’ambito del ciclo dei Seminari organizzati dal Dottorato di Ricerca in Scienze economiche, aziendali e giuridiche, ciclo XXXI, dell’Università Kore di Enna, 25 maggio 2016.</w:t>
            </w:r>
          </w:p>
          <w:p w14:paraId="1D7C6B74"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432CBF94" w14:textId="77777777" w:rsidR="003B194B" w:rsidRPr="00F75B1C" w:rsidRDefault="003B194B" w:rsidP="00A211F8">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Relazione dal titolo </w:t>
            </w:r>
            <w:r w:rsidRPr="00F75B1C">
              <w:rPr>
                <w:rFonts w:ascii="Century Gothic" w:eastAsia="Arial Unicode MS" w:hAnsi="Century Gothic" w:cs="Arial Unicode MS"/>
                <w:i/>
                <w:sz w:val="22"/>
                <w:szCs w:val="22"/>
              </w:rPr>
              <w:t xml:space="preserve">Indicazioni geografiche e ricadute civilistiche: profili di tutela del consumatore- acquirente, </w:t>
            </w:r>
            <w:r w:rsidRPr="00F75B1C">
              <w:rPr>
                <w:rFonts w:ascii="Century Gothic" w:eastAsia="Arial Unicode MS" w:hAnsi="Century Gothic" w:cs="Arial Unicode MS"/>
                <w:sz w:val="22"/>
                <w:szCs w:val="22"/>
              </w:rPr>
              <w:t xml:space="preserve">svolta in occasione del Convegno su </w:t>
            </w:r>
            <w:r w:rsidRPr="00F75B1C">
              <w:rPr>
                <w:rFonts w:ascii="Century Gothic" w:eastAsia="Arial Unicode MS" w:hAnsi="Century Gothic" w:cs="Arial Unicode MS"/>
                <w:i/>
                <w:sz w:val="22"/>
                <w:szCs w:val="22"/>
              </w:rPr>
              <w:t>Denominazioni d’origine e indicazioni geografiche</w:t>
            </w:r>
            <w:r w:rsidRPr="00F75B1C">
              <w:rPr>
                <w:rFonts w:ascii="Century Gothic" w:eastAsia="Arial Unicode MS" w:hAnsi="Century Gothic" w:cs="Arial Unicode MS"/>
                <w:sz w:val="22"/>
                <w:szCs w:val="22"/>
              </w:rPr>
              <w:t>, organizzato dal Dipartimento di Scienze politiche e sociali dell’Università degli Studi di Catania, 27 marzo 2013.</w:t>
            </w:r>
          </w:p>
          <w:p w14:paraId="26BE6DFA" w14:textId="77777777" w:rsidR="003B194B" w:rsidRPr="00F75B1C" w:rsidRDefault="003B194B" w:rsidP="003B194B">
            <w:pPr>
              <w:tabs>
                <w:tab w:val="left" w:pos="3119"/>
              </w:tabs>
              <w:jc w:val="both"/>
              <w:rPr>
                <w:rFonts w:ascii="Century Gothic" w:eastAsia="Arial Unicode MS" w:hAnsi="Century Gothic" w:cs="Arial Unicode MS"/>
                <w:sz w:val="22"/>
                <w:szCs w:val="22"/>
              </w:rPr>
            </w:pPr>
          </w:p>
          <w:p w14:paraId="728DE828" w14:textId="77777777" w:rsidR="003B194B" w:rsidRPr="00F75B1C" w:rsidRDefault="003B194B" w:rsidP="00A211F8">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Relazione dal titolo “Profili di responsabilità in materia di certificazioni di qualità”, nell’ambito del Seminario tenuto dal Prof. A. Luminoso sul tema “Certificazioni di qualità e tutela dell’acquirente”, 23 marzo 2001, presso l’Aula Condorelli della Facoltà di Giurisprudenza (ora Dipartimento) dell’Università degli Studi di Catania;</w:t>
            </w:r>
          </w:p>
          <w:p w14:paraId="49104CA7"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115981E8" w14:textId="77777777" w:rsidR="003B194B" w:rsidRPr="00F75B1C" w:rsidRDefault="003B194B" w:rsidP="00A211F8">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Organizzazione </w:t>
            </w:r>
            <w:r>
              <w:rPr>
                <w:rFonts w:ascii="Century Gothic" w:eastAsia="Arial Unicode MS" w:hAnsi="Century Gothic" w:cs="Arial Unicode MS"/>
                <w:sz w:val="22"/>
                <w:szCs w:val="22"/>
              </w:rPr>
              <w:t xml:space="preserve">del </w:t>
            </w:r>
            <w:r w:rsidRPr="00F75B1C">
              <w:rPr>
                <w:rFonts w:ascii="Century Gothic" w:eastAsia="Arial Unicode MS" w:hAnsi="Century Gothic" w:cs="Arial Unicode MS"/>
                <w:sz w:val="22"/>
                <w:szCs w:val="22"/>
              </w:rPr>
              <w:t>Convegno di studi in onore del Prof. Carmelo Lazzara, dal titolo “I mobili confini dell’autonomia privata”, tenutosi presso l’Università degli Studi di Catania, 12- 14 settembre 2002.</w:t>
            </w:r>
          </w:p>
          <w:p w14:paraId="31D94F97" w14:textId="77777777" w:rsidR="003B194B" w:rsidRPr="00F75B1C" w:rsidRDefault="003B194B" w:rsidP="003B194B">
            <w:pPr>
              <w:pStyle w:val="Paragrafoelenco"/>
              <w:tabs>
                <w:tab w:val="left" w:pos="3119"/>
              </w:tabs>
              <w:ind w:left="0"/>
              <w:jc w:val="both"/>
              <w:rPr>
                <w:rFonts w:ascii="Century Gothic" w:eastAsia="Arial Unicode MS" w:hAnsi="Century Gothic" w:cs="Arial Unicode MS"/>
              </w:rPr>
            </w:pPr>
          </w:p>
          <w:p w14:paraId="23C2829F" w14:textId="04668A61" w:rsidR="003B194B" w:rsidRPr="00F75B1C" w:rsidRDefault="003B194B" w:rsidP="003B194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Relazione sul tema “Contratti illeciti ed immorali: le regole sull’indebito”, nell’ambito del Seminario del prof. Cesare Massimo Bianca sul tema “Contratti illeciti e immorali”, tenutosi presso l’Aula Magna del </w:t>
            </w:r>
            <w:r>
              <w:rPr>
                <w:rFonts w:ascii="Century Gothic" w:eastAsia="Arial Unicode MS" w:hAnsi="Century Gothic" w:cs="Arial Unicode MS"/>
                <w:sz w:val="22"/>
                <w:szCs w:val="22"/>
              </w:rPr>
              <w:t>D</w:t>
            </w:r>
            <w:r w:rsidRPr="00F75B1C">
              <w:rPr>
                <w:rFonts w:ascii="Century Gothic" w:eastAsia="Arial Unicode MS" w:hAnsi="Century Gothic" w:cs="Arial Unicode MS"/>
                <w:sz w:val="22"/>
                <w:szCs w:val="22"/>
              </w:rPr>
              <w:t xml:space="preserve">ipartimento di Economia e commercio dell’Università degli studi di Catania, </w:t>
            </w:r>
            <w:r>
              <w:rPr>
                <w:rFonts w:ascii="Century Gothic" w:eastAsia="Arial Unicode MS" w:hAnsi="Century Gothic" w:cs="Arial Unicode MS"/>
                <w:sz w:val="22"/>
                <w:szCs w:val="22"/>
              </w:rPr>
              <w:t xml:space="preserve">il </w:t>
            </w:r>
            <w:r w:rsidRPr="00F75B1C">
              <w:rPr>
                <w:rFonts w:ascii="Century Gothic" w:eastAsia="Arial Unicode MS" w:hAnsi="Century Gothic" w:cs="Arial Unicode MS"/>
                <w:sz w:val="22"/>
                <w:szCs w:val="22"/>
              </w:rPr>
              <w:t>16 giugno 2000.</w:t>
            </w:r>
          </w:p>
          <w:p w14:paraId="5FB79103" w14:textId="77777777" w:rsidR="00DA24FC" w:rsidRPr="00F75B1C" w:rsidRDefault="00DA24FC" w:rsidP="00D06D18">
            <w:pPr>
              <w:tabs>
                <w:tab w:val="left" w:pos="3119"/>
              </w:tabs>
              <w:jc w:val="both"/>
              <w:rPr>
                <w:rFonts w:ascii="Century Gothic" w:eastAsia="Arial Unicode MS" w:hAnsi="Century Gothic" w:cs="Arial Unicode MS"/>
                <w:sz w:val="22"/>
                <w:szCs w:val="22"/>
              </w:rPr>
            </w:pPr>
          </w:p>
        </w:tc>
      </w:tr>
      <w:tr w:rsidR="00A211F8" w14:paraId="10FAFF98" w14:textId="77777777" w:rsidTr="00AF6359">
        <w:tc>
          <w:tcPr>
            <w:tcW w:w="2972" w:type="dxa"/>
          </w:tcPr>
          <w:p w14:paraId="7A661C18" w14:textId="2EB18BAE" w:rsidR="00B20DD5" w:rsidRPr="00C25DA1" w:rsidRDefault="00B20DD5"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lastRenderedPageBreak/>
              <w:t xml:space="preserve">PREMI E RICONOSCIMENTI </w:t>
            </w:r>
          </w:p>
          <w:p w14:paraId="6B674B77" w14:textId="77777777" w:rsidR="00A211F8" w:rsidRPr="00F75B1C" w:rsidRDefault="00A211F8" w:rsidP="00C4727F">
            <w:pPr>
              <w:jc w:val="both"/>
              <w:rPr>
                <w:rFonts w:ascii="Century Gothic" w:eastAsia="Arial Unicode MS" w:hAnsi="Century Gothic" w:cs="Arial Unicode MS"/>
                <w:b/>
                <w:sz w:val="22"/>
                <w:szCs w:val="22"/>
              </w:rPr>
            </w:pPr>
          </w:p>
        </w:tc>
        <w:tc>
          <w:tcPr>
            <w:tcW w:w="6662" w:type="dxa"/>
          </w:tcPr>
          <w:p w14:paraId="069E8B00" w14:textId="5EF818AE" w:rsidR="0058205A" w:rsidRPr="000B69BF" w:rsidRDefault="0058205A" w:rsidP="0058205A">
            <w:pPr>
              <w:pStyle w:val="Paragrafoelenco"/>
              <w:ind w:left="0"/>
              <w:jc w:val="both"/>
              <w:rPr>
                <w:rFonts w:ascii="Century Gothic" w:eastAsia="Arial Unicode MS" w:hAnsi="Century Gothic" w:cs="Arial Unicode MS"/>
                <w:b/>
                <w:bCs/>
              </w:rPr>
            </w:pPr>
            <w:r w:rsidRPr="000B69BF">
              <w:rPr>
                <w:rFonts w:ascii="Century Gothic" w:eastAsia="Arial Unicode MS" w:hAnsi="Century Gothic" w:cs="Arial Unicode MS"/>
              </w:rPr>
              <w:t xml:space="preserve">2025- </w:t>
            </w:r>
            <w:r w:rsidR="00682E84" w:rsidRPr="00C163C5">
              <w:rPr>
                <w:rFonts w:ascii="Century Gothic" w:hAnsi="Century Gothic"/>
              </w:rPr>
              <w:t>UEES</w:t>
            </w:r>
            <w:r w:rsidR="00682E84">
              <w:rPr>
                <w:rFonts w:ascii="Century Gothic" w:hAnsi="Century Gothic"/>
              </w:rPr>
              <w:t xml:space="preserve">, </w:t>
            </w:r>
            <w:r w:rsidRPr="000B69BF">
              <w:rPr>
                <w:rFonts w:ascii="Century Gothic" w:hAnsi="Century Gothic"/>
              </w:rPr>
              <w:t>Escuela de postgrado en derecho</w:t>
            </w:r>
          </w:p>
          <w:p w14:paraId="0B4733D4" w14:textId="3AA021C8" w:rsidR="0058205A" w:rsidRDefault="0058205A" w:rsidP="0058205A">
            <w:pPr>
              <w:jc w:val="both"/>
              <w:rPr>
                <w:rFonts w:ascii="Century Gothic" w:eastAsia="Arial Unicode MS" w:hAnsi="Century Gothic" w:cs="Arial Unicode MS"/>
              </w:rPr>
            </w:pPr>
            <w:r w:rsidRPr="00C163C5">
              <w:rPr>
                <w:rFonts w:ascii="Century Gothic" w:hAnsi="Century Gothic"/>
              </w:rPr>
              <w:t>Universidad Espíritu Santo, Guayaquil, Ecuador.</w:t>
            </w:r>
          </w:p>
          <w:p w14:paraId="459C01AA" w14:textId="77777777" w:rsidR="0058205A" w:rsidRPr="000B69BF" w:rsidRDefault="0058205A" w:rsidP="0058205A">
            <w:pPr>
              <w:jc w:val="both"/>
              <w:rPr>
                <w:rFonts w:ascii="Century Gothic" w:eastAsia="Arial Unicode MS" w:hAnsi="Century Gothic" w:cs="Arial Unicode MS"/>
                <w:b/>
                <w:bCs/>
              </w:rPr>
            </w:pPr>
            <w:r w:rsidRPr="00422553">
              <w:rPr>
                <w:rFonts w:ascii="Century Gothic" w:eastAsia="Arial Unicode MS" w:hAnsi="Century Gothic" w:cs="Arial Unicode MS"/>
                <w:b/>
                <w:bCs/>
              </w:rPr>
              <w:t>Vincitrice della call</w:t>
            </w:r>
            <w:r>
              <w:rPr>
                <w:rFonts w:ascii="Century Gothic" w:eastAsia="Arial Unicode MS" w:hAnsi="Century Gothic" w:cs="Arial Unicode MS"/>
                <w:b/>
                <w:bCs/>
              </w:rPr>
              <w:t xml:space="preserve"> nell’ambito de</w:t>
            </w:r>
            <w:r w:rsidRPr="00422553">
              <w:rPr>
                <w:rFonts w:ascii="Century Gothic" w:eastAsia="Arial Unicode MS" w:hAnsi="Century Gothic" w:cs="Arial Unicode MS"/>
                <w:b/>
                <w:bCs/>
              </w:rPr>
              <w:t>l Convegno internazionale</w:t>
            </w:r>
            <w:r>
              <w:rPr>
                <w:rStyle w:val="y2iqfc"/>
                <w:rFonts w:ascii="Century Gothic" w:eastAsiaTheme="majorEastAsia" w:hAnsi="Century Gothic"/>
                <w:lang w:val="es-ES"/>
              </w:rPr>
              <w:t xml:space="preserve"> </w:t>
            </w:r>
            <w:r w:rsidRPr="000B69BF">
              <w:rPr>
                <w:rStyle w:val="y2iqfc"/>
                <w:rFonts w:ascii="Century Gothic" w:eastAsiaTheme="majorEastAsia" w:hAnsi="Century Gothic"/>
                <w:b/>
                <w:bCs/>
                <w:lang w:val="es-ES"/>
              </w:rPr>
              <w:t>“</w:t>
            </w:r>
            <w:r w:rsidRPr="000B69BF">
              <w:rPr>
                <w:rStyle w:val="jdfsz"/>
                <w:rFonts w:ascii="Century Gothic" w:hAnsi="Century Gothic"/>
                <w:b/>
                <w:bCs/>
              </w:rPr>
              <w:t>SECUNDA JORNADAS LATINOAMERICANAS EN DERECHO Y TECNOLOGÍA” (9-10 settembre 2025).</w:t>
            </w:r>
          </w:p>
          <w:p w14:paraId="0CF8B2B3" w14:textId="77777777" w:rsidR="0058205A" w:rsidRPr="000B69BF" w:rsidRDefault="0058205A" w:rsidP="0058205A">
            <w:pPr>
              <w:jc w:val="both"/>
              <w:rPr>
                <w:rFonts w:ascii="Century Gothic" w:eastAsia="Arial Unicode MS" w:hAnsi="Century Gothic" w:cs="Arial Unicode MS"/>
              </w:rPr>
            </w:pPr>
          </w:p>
          <w:p w14:paraId="3BEC2BA2" w14:textId="77777777" w:rsidR="0058205A" w:rsidRDefault="0058205A" w:rsidP="0058205A">
            <w:pPr>
              <w:jc w:val="both"/>
              <w:rPr>
                <w:rFonts w:ascii="Century Gothic" w:eastAsia="Arial Unicode MS" w:hAnsi="Century Gothic" w:cs="Arial Unicode MS"/>
              </w:rPr>
            </w:pPr>
            <w:r w:rsidRPr="00422553">
              <w:rPr>
                <w:rFonts w:ascii="Century Gothic" w:eastAsia="Arial Unicode MS" w:hAnsi="Century Gothic" w:cs="Arial Unicode MS"/>
                <w:bCs/>
                <w:sz w:val="22"/>
                <w:szCs w:val="22"/>
              </w:rPr>
              <w:t xml:space="preserve">2024- </w:t>
            </w:r>
            <w:r>
              <w:rPr>
                <w:rFonts w:ascii="Century Gothic" w:eastAsia="Arial Unicode MS" w:hAnsi="Century Gothic" w:cs="Arial Unicode MS"/>
                <w:bCs/>
                <w:sz w:val="22"/>
                <w:szCs w:val="22"/>
              </w:rPr>
              <w:t>Universidad del Desarollo</w:t>
            </w:r>
            <w:r>
              <w:rPr>
                <w:rFonts w:ascii="Century Gothic" w:eastAsia="Arial Unicode MS" w:hAnsi="Century Gothic" w:cs="Arial Unicode MS"/>
              </w:rPr>
              <w:t xml:space="preserve">, Santiago del Chile </w:t>
            </w:r>
          </w:p>
          <w:p w14:paraId="6E52BEF0" w14:textId="77777777" w:rsidR="0058205A" w:rsidRPr="00422553" w:rsidRDefault="0058205A" w:rsidP="0058205A">
            <w:pPr>
              <w:jc w:val="both"/>
              <w:rPr>
                <w:rFonts w:ascii="Century Gothic" w:eastAsia="Arial Unicode MS" w:hAnsi="Century Gothic" w:cs="Arial Unicode MS"/>
                <w:b/>
                <w:bCs/>
              </w:rPr>
            </w:pPr>
            <w:r w:rsidRPr="00422553">
              <w:rPr>
                <w:rFonts w:ascii="Century Gothic" w:eastAsia="Arial Unicode MS" w:hAnsi="Century Gothic" w:cs="Arial Unicode MS"/>
                <w:b/>
                <w:bCs/>
              </w:rPr>
              <w:t>Vincitrice della call</w:t>
            </w:r>
            <w:r>
              <w:rPr>
                <w:rFonts w:ascii="Century Gothic" w:eastAsia="Arial Unicode MS" w:hAnsi="Century Gothic" w:cs="Arial Unicode MS"/>
                <w:b/>
                <w:bCs/>
              </w:rPr>
              <w:t xml:space="preserve"> nell’ambito de</w:t>
            </w:r>
            <w:r w:rsidRPr="00422553">
              <w:rPr>
                <w:rFonts w:ascii="Century Gothic" w:eastAsia="Arial Unicode MS" w:hAnsi="Century Gothic" w:cs="Arial Unicode MS"/>
                <w:b/>
                <w:bCs/>
              </w:rPr>
              <w:t xml:space="preserve">l Convegno internazionale </w:t>
            </w:r>
            <w:r w:rsidRPr="00422553">
              <w:rPr>
                <w:rStyle w:val="y2iqfc"/>
                <w:rFonts w:ascii="Century Gothic" w:eastAsiaTheme="majorEastAsia" w:hAnsi="Century Gothic"/>
                <w:b/>
                <w:bCs/>
                <w:lang w:val="es-ES"/>
              </w:rPr>
              <w:t>“</w:t>
            </w:r>
            <w:r w:rsidRPr="00422553">
              <w:rPr>
                <w:rStyle w:val="jdfsz"/>
                <w:rFonts w:ascii="Century Gothic" w:hAnsi="Century Gothic"/>
                <w:b/>
                <w:bCs/>
              </w:rPr>
              <w:t>PRIMERAS JORNADAS LATINOAMERICANAS EN DERECHO Y TECNOLOGÍA”, presso l’Aula Magna dell’Universidad del Desarollo (</w:t>
            </w:r>
            <w:r w:rsidRPr="00422553">
              <w:rPr>
                <w:rFonts w:ascii="Century Gothic" w:eastAsia="Arial Unicode MS" w:hAnsi="Century Gothic" w:cs="Arial Unicode MS"/>
                <w:b/>
                <w:bCs/>
              </w:rPr>
              <w:t>3- 4 settembre 2024).</w:t>
            </w:r>
          </w:p>
          <w:p w14:paraId="7380BDB6" w14:textId="77777777" w:rsidR="00970E4B" w:rsidRDefault="00970E4B" w:rsidP="0058205A">
            <w:pPr>
              <w:jc w:val="both"/>
              <w:rPr>
                <w:rFonts w:ascii="Century Gothic" w:eastAsia="Arial Unicode MS" w:hAnsi="Century Gothic" w:cs="Arial Unicode MS"/>
                <w:bCs/>
                <w:sz w:val="22"/>
                <w:szCs w:val="22"/>
              </w:rPr>
            </w:pPr>
          </w:p>
          <w:p w14:paraId="37A198F1" w14:textId="2E64FE69" w:rsidR="0058205A" w:rsidRPr="00422553" w:rsidRDefault="0058205A" w:rsidP="0058205A">
            <w:pPr>
              <w:jc w:val="both"/>
              <w:rPr>
                <w:rFonts w:ascii="Century Gothic" w:eastAsia="Arial Unicode MS" w:hAnsi="Century Gothic" w:cs="Arial Unicode MS"/>
              </w:rPr>
            </w:pPr>
            <w:r w:rsidRPr="00422553">
              <w:rPr>
                <w:rFonts w:ascii="Century Gothic" w:eastAsia="Arial Unicode MS" w:hAnsi="Century Gothic" w:cs="Arial Unicode MS"/>
                <w:bCs/>
                <w:sz w:val="22"/>
                <w:szCs w:val="22"/>
              </w:rPr>
              <w:t>2021- Associazione dei civilisti italiani</w:t>
            </w:r>
            <w:r w:rsidRPr="00422553">
              <w:rPr>
                <w:rFonts w:ascii="Century Gothic" w:eastAsia="Arial Unicode MS" w:hAnsi="Century Gothic" w:cs="Arial Unicode MS"/>
                <w:b/>
                <w:sz w:val="22"/>
                <w:szCs w:val="22"/>
              </w:rPr>
              <w:t xml:space="preserve"> </w:t>
            </w:r>
          </w:p>
          <w:p w14:paraId="4D75201B" w14:textId="77777777" w:rsidR="0058205A" w:rsidRDefault="0058205A" w:rsidP="0058205A">
            <w:pPr>
              <w:jc w:val="both"/>
              <w:rPr>
                <w:rFonts w:ascii="Century Gothic" w:eastAsia="Arial Unicode MS" w:hAnsi="Century Gothic" w:cs="Arial Unicode MS"/>
                <w:b/>
                <w:sz w:val="22"/>
                <w:szCs w:val="22"/>
              </w:rPr>
            </w:pPr>
            <w:r>
              <w:rPr>
                <w:rFonts w:ascii="Century Gothic" w:eastAsia="Arial Unicode MS" w:hAnsi="Century Gothic" w:cs="Arial Unicode MS"/>
                <w:b/>
                <w:sz w:val="22"/>
                <w:szCs w:val="22"/>
              </w:rPr>
              <w:t>S</w:t>
            </w:r>
            <w:r w:rsidRPr="00F75B1C">
              <w:rPr>
                <w:rFonts w:ascii="Century Gothic" w:eastAsia="Arial Unicode MS" w:hAnsi="Century Gothic" w:cs="Arial Unicode MS"/>
                <w:b/>
                <w:sz w:val="22"/>
                <w:szCs w:val="22"/>
              </w:rPr>
              <w:t>ocia corrispondente Associazione dei civilisti italiani</w:t>
            </w:r>
            <w:r>
              <w:rPr>
                <w:rFonts w:ascii="Century Gothic" w:eastAsia="Arial Unicode MS" w:hAnsi="Century Gothic" w:cs="Arial Unicode MS"/>
                <w:b/>
                <w:sz w:val="22"/>
                <w:szCs w:val="22"/>
              </w:rPr>
              <w:t>.</w:t>
            </w:r>
          </w:p>
          <w:p w14:paraId="215D7B62" w14:textId="77777777" w:rsidR="0058205A" w:rsidRPr="00422553" w:rsidRDefault="0058205A" w:rsidP="0058205A">
            <w:pPr>
              <w:jc w:val="both"/>
              <w:rPr>
                <w:rFonts w:ascii="Century Gothic" w:eastAsia="Arial Unicode MS" w:hAnsi="Century Gothic" w:cs="Arial Unicode MS"/>
              </w:rPr>
            </w:pPr>
          </w:p>
          <w:p w14:paraId="05195F31" w14:textId="77777777" w:rsidR="0058205A" w:rsidRPr="00422553" w:rsidRDefault="0058205A" w:rsidP="0058205A">
            <w:pPr>
              <w:jc w:val="both"/>
              <w:rPr>
                <w:rFonts w:ascii="Century Gothic" w:eastAsia="Arial Unicode MS" w:hAnsi="Century Gothic" w:cs="Arial Unicode MS"/>
              </w:rPr>
            </w:pPr>
            <w:r w:rsidRPr="00422553">
              <w:rPr>
                <w:rFonts w:ascii="Century Gothic" w:eastAsia="Arial Unicode MS" w:hAnsi="Century Gothic" w:cs="Arial Unicode MS"/>
                <w:sz w:val="22"/>
                <w:szCs w:val="22"/>
              </w:rPr>
              <w:t xml:space="preserve">2018- Società italiana degli studiosi di diritto civile </w:t>
            </w:r>
          </w:p>
          <w:p w14:paraId="39659C10" w14:textId="77777777" w:rsidR="0058205A" w:rsidRDefault="0058205A" w:rsidP="0058205A">
            <w:pPr>
              <w:jc w:val="both"/>
              <w:rPr>
                <w:rFonts w:ascii="Century Gothic" w:eastAsia="Arial Unicode MS" w:hAnsi="Century Gothic" w:cs="Arial Unicode MS"/>
                <w:b/>
                <w:sz w:val="22"/>
                <w:szCs w:val="22"/>
              </w:rPr>
            </w:pPr>
            <w:r w:rsidRPr="00422553">
              <w:rPr>
                <w:rFonts w:ascii="Century Gothic" w:eastAsia="Arial Unicode MS" w:hAnsi="Century Gothic" w:cs="Arial Unicode MS"/>
                <w:b/>
                <w:sz w:val="22"/>
                <w:szCs w:val="22"/>
              </w:rPr>
              <w:t>Socia della Società italiana degli studiosi del diritto civ</w:t>
            </w:r>
            <w:r>
              <w:rPr>
                <w:rFonts w:ascii="Century Gothic" w:eastAsia="Arial Unicode MS" w:hAnsi="Century Gothic" w:cs="Arial Unicode MS"/>
                <w:b/>
                <w:sz w:val="22"/>
                <w:szCs w:val="22"/>
              </w:rPr>
              <w:t>ile.</w:t>
            </w:r>
          </w:p>
          <w:p w14:paraId="0A20F3AC" w14:textId="77777777" w:rsidR="0058205A" w:rsidRPr="00422553" w:rsidRDefault="0058205A" w:rsidP="0058205A">
            <w:pPr>
              <w:jc w:val="both"/>
              <w:rPr>
                <w:rFonts w:ascii="Century Gothic" w:eastAsia="Arial Unicode MS" w:hAnsi="Century Gothic" w:cs="Arial Unicode MS"/>
                <w:b/>
                <w:sz w:val="22"/>
                <w:szCs w:val="22"/>
              </w:rPr>
            </w:pPr>
          </w:p>
          <w:p w14:paraId="2D30C981" w14:textId="77777777" w:rsidR="0058205A" w:rsidRDefault="0058205A" w:rsidP="0058205A">
            <w:pPr>
              <w:jc w:val="both"/>
              <w:rPr>
                <w:rFonts w:ascii="Century Gothic" w:eastAsia="Arial Unicode MS" w:hAnsi="Century Gothic" w:cs="Arial Unicode MS"/>
              </w:rPr>
            </w:pPr>
            <w:r w:rsidRPr="00422553">
              <w:rPr>
                <w:rFonts w:ascii="Century Gothic" w:eastAsia="Arial Unicode MS" w:hAnsi="Century Gothic" w:cs="Arial Unicode MS"/>
              </w:rPr>
              <w:t>2011- Unione dei privatisti</w:t>
            </w:r>
          </w:p>
          <w:p w14:paraId="43AF204C" w14:textId="77777777" w:rsidR="0058205A" w:rsidRDefault="0058205A" w:rsidP="0058205A">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Socia dell’Unione dei Privatist</w:t>
            </w:r>
            <w:r>
              <w:rPr>
                <w:rFonts w:ascii="Century Gothic" w:eastAsia="Arial Unicode MS" w:hAnsi="Century Gothic" w:cs="Arial Unicode MS"/>
                <w:b/>
                <w:sz w:val="22"/>
                <w:szCs w:val="22"/>
              </w:rPr>
              <w:t>i.</w:t>
            </w:r>
          </w:p>
          <w:p w14:paraId="34080BC6" w14:textId="77777777" w:rsidR="00714D0A" w:rsidRPr="00422553" w:rsidRDefault="00714D0A" w:rsidP="0058205A">
            <w:pPr>
              <w:jc w:val="both"/>
              <w:rPr>
                <w:rFonts w:ascii="Century Gothic" w:eastAsia="Arial Unicode MS" w:hAnsi="Century Gothic" w:cs="Arial Unicode MS"/>
              </w:rPr>
            </w:pPr>
          </w:p>
          <w:p w14:paraId="74C6FD94" w14:textId="77777777" w:rsidR="00A211F8" w:rsidRDefault="00A211F8" w:rsidP="003B194B">
            <w:pPr>
              <w:tabs>
                <w:tab w:val="left" w:pos="3119"/>
              </w:tabs>
              <w:jc w:val="both"/>
              <w:rPr>
                <w:rFonts w:ascii="Century Gothic" w:eastAsia="Arial Unicode MS" w:hAnsi="Century Gothic" w:cs="Arial Unicode MS"/>
              </w:rPr>
            </w:pPr>
          </w:p>
        </w:tc>
      </w:tr>
      <w:tr w:rsidR="001F4710" w14:paraId="65175F56" w14:textId="77777777" w:rsidTr="00AF6359">
        <w:tc>
          <w:tcPr>
            <w:tcW w:w="2972" w:type="dxa"/>
          </w:tcPr>
          <w:p w14:paraId="7032F70A" w14:textId="77777777" w:rsidR="006905C1" w:rsidRPr="00F75B1C" w:rsidRDefault="006905C1" w:rsidP="00C4727F">
            <w:pPr>
              <w:jc w:val="both"/>
              <w:rPr>
                <w:rFonts w:ascii="Century Gothic" w:eastAsia="Arial Unicode MS" w:hAnsi="Century Gothic" w:cs="Arial Unicode MS"/>
                <w:b/>
                <w:bCs/>
                <w:sz w:val="22"/>
                <w:szCs w:val="22"/>
              </w:rPr>
            </w:pPr>
            <w:r w:rsidRPr="00F75B1C">
              <w:rPr>
                <w:rFonts w:ascii="Century Gothic" w:eastAsia="Arial Unicode MS" w:hAnsi="Century Gothic" w:cs="Arial Unicode MS"/>
                <w:b/>
                <w:bCs/>
                <w:sz w:val="22"/>
                <w:szCs w:val="22"/>
              </w:rPr>
              <w:t>PARTECIPAZIONE A</w:t>
            </w:r>
          </w:p>
          <w:p w14:paraId="6E3C39A2" w14:textId="77777777" w:rsidR="006905C1" w:rsidRPr="00F75B1C" w:rsidRDefault="006905C1" w:rsidP="00C4727F">
            <w:pPr>
              <w:jc w:val="both"/>
              <w:rPr>
                <w:rFonts w:ascii="Century Gothic" w:eastAsia="Arial Unicode MS" w:hAnsi="Century Gothic" w:cs="Arial Unicode MS"/>
                <w:b/>
                <w:bCs/>
                <w:sz w:val="22"/>
                <w:szCs w:val="22"/>
              </w:rPr>
            </w:pPr>
            <w:r w:rsidRPr="00F75B1C">
              <w:rPr>
                <w:rFonts w:ascii="Century Gothic" w:eastAsia="Arial Unicode MS" w:hAnsi="Century Gothic" w:cs="Arial Unicode MS"/>
                <w:b/>
                <w:bCs/>
                <w:sz w:val="22"/>
                <w:szCs w:val="22"/>
              </w:rPr>
              <w:t xml:space="preserve">COMITATI EDITORIALI ED </w:t>
            </w:r>
          </w:p>
          <w:p w14:paraId="7F953DBA" w14:textId="1097E01D" w:rsidR="001F4710" w:rsidRPr="00F75B1C" w:rsidRDefault="006905C1"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bCs/>
                <w:sz w:val="22"/>
                <w:szCs w:val="22"/>
              </w:rPr>
              <w:t>ATTIVIT</w:t>
            </w:r>
            <w:r w:rsidRPr="00F75B1C">
              <w:rPr>
                <w:rFonts w:ascii="Century Gothic" w:eastAsia="Arial Unicode MS" w:hAnsi="Century Gothic" w:cs="Arial Unicode MS"/>
                <w:b/>
                <w:bCs/>
                <w:caps/>
                <w:sz w:val="22"/>
                <w:szCs w:val="22"/>
              </w:rPr>
              <w:t xml:space="preserve">à </w:t>
            </w:r>
            <w:r w:rsidRPr="00F75B1C">
              <w:rPr>
                <w:rFonts w:ascii="Century Gothic" w:eastAsia="Arial Unicode MS" w:hAnsi="Century Gothic" w:cs="Arial Unicode MS"/>
                <w:b/>
                <w:bCs/>
                <w:sz w:val="22"/>
                <w:szCs w:val="22"/>
              </w:rPr>
              <w:t xml:space="preserve">DI REFERAGGIO E </w:t>
            </w:r>
            <w:r w:rsidR="007934EA">
              <w:rPr>
                <w:rFonts w:ascii="Century Gothic" w:eastAsia="Arial Unicode MS" w:hAnsi="Century Gothic" w:cs="Arial Unicode MS"/>
                <w:b/>
                <w:bCs/>
                <w:sz w:val="22"/>
                <w:szCs w:val="22"/>
              </w:rPr>
              <w:t>DI</w:t>
            </w:r>
            <w:r w:rsidRPr="00F75B1C">
              <w:rPr>
                <w:rFonts w:ascii="Century Gothic" w:eastAsia="Arial Unicode MS" w:hAnsi="Century Gothic" w:cs="Arial Unicode MS"/>
                <w:b/>
                <w:bCs/>
                <w:sz w:val="22"/>
                <w:szCs w:val="22"/>
              </w:rPr>
              <w:t xml:space="preserve"> </w:t>
            </w:r>
            <w:r>
              <w:rPr>
                <w:rFonts w:ascii="Century Gothic" w:eastAsia="Arial Unicode MS" w:hAnsi="Century Gothic" w:cs="Arial Unicode MS"/>
                <w:b/>
                <w:bCs/>
                <w:sz w:val="22"/>
                <w:szCs w:val="22"/>
              </w:rPr>
              <w:t>R</w:t>
            </w:r>
            <w:r w:rsidRPr="00F75B1C">
              <w:rPr>
                <w:rFonts w:ascii="Century Gothic" w:eastAsia="Arial Unicode MS" w:hAnsi="Century Gothic" w:cs="Arial Unicode MS"/>
                <w:b/>
                <w:bCs/>
                <w:sz w:val="22"/>
                <w:szCs w:val="22"/>
              </w:rPr>
              <w:t>EV</w:t>
            </w:r>
            <w:r w:rsidR="007934EA">
              <w:rPr>
                <w:rFonts w:ascii="Century Gothic" w:eastAsia="Arial Unicode MS" w:hAnsi="Century Gothic" w:cs="Arial Unicode MS"/>
                <w:b/>
                <w:bCs/>
                <w:sz w:val="22"/>
                <w:szCs w:val="22"/>
              </w:rPr>
              <w:t>I</w:t>
            </w:r>
            <w:r w:rsidRPr="00F75B1C">
              <w:rPr>
                <w:rFonts w:ascii="Century Gothic" w:eastAsia="Arial Unicode MS" w:hAnsi="Century Gothic" w:cs="Arial Unicode MS"/>
                <w:b/>
                <w:bCs/>
                <w:sz w:val="22"/>
                <w:szCs w:val="22"/>
              </w:rPr>
              <w:t>SIONE</w:t>
            </w:r>
          </w:p>
        </w:tc>
        <w:tc>
          <w:tcPr>
            <w:tcW w:w="6662" w:type="dxa"/>
          </w:tcPr>
          <w:p w14:paraId="5B6AAC46" w14:textId="77777777" w:rsidR="00D355DB" w:rsidRPr="005D7ED7" w:rsidRDefault="00D355DB" w:rsidP="00D355DB">
            <w:pPr>
              <w:pStyle w:val="Paragrafoelenco"/>
              <w:ind w:left="0"/>
              <w:jc w:val="both"/>
              <w:rPr>
                <w:rFonts w:ascii="Century Gothic" w:eastAsia="Arial Unicode MS" w:hAnsi="Century Gothic" w:cs="Arial Unicode MS"/>
                <w:bCs/>
              </w:rPr>
            </w:pPr>
            <w:r w:rsidRPr="005D7ED7">
              <w:rPr>
                <w:rFonts w:ascii="Century Gothic" w:eastAsia="Arial Unicode MS" w:hAnsi="Century Gothic" w:cs="Arial Unicode MS"/>
                <w:bCs/>
              </w:rPr>
              <w:t>2024</w:t>
            </w:r>
            <w:r>
              <w:rPr>
                <w:rFonts w:ascii="Century Gothic" w:eastAsia="Arial Unicode MS" w:hAnsi="Century Gothic" w:cs="Arial Unicode MS"/>
                <w:bCs/>
              </w:rPr>
              <w:t>-2025</w:t>
            </w:r>
          </w:p>
          <w:p w14:paraId="265FD25F" w14:textId="77777777" w:rsidR="00D355DB" w:rsidRDefault="00D355DB" w:rsidP="00D355DB">
            <w:pPr>
              <w:pStyle w:val="Paragrafoelenco"/>
              <w:ind w:left="0"/>
              <w:jc w:val="both"/>
              <w:rPr>
                <w:rFonts w:ascii="Century Gothic" w:eastAsia="Arial Unicode MS" w:hAnsi="Century Gothic" w:cs="Arial Unicode MS"/>
                <w:b/>
              </w:rPr>
            </w:pPr>
            <w:r w:rsidRPr="007947CF">
              <w:rPr>
                <w:rFonts w:ascii="Century Gothic" w:eastAsia="Arial Unicode MS" w:hAnsi="Century Gothic" w:cs="Arial Unicode MS"/>
                <w:b/>
              </w:rPr>
              <w:t>Incarico di revisore nell’ambito della valutazione della      qualità della ricerca 20</w:t>
            </w:r>
            <w:r>
              <w:rPr>
                <w:rFonts w:ascii="Century Gothic" w:eastAsia="Arial Unicode MS" w:hAnsi="Century Gothic" w:cs="Arial Unicode MS"/>
                <w:b/>
              </w:rPr>
              <w:t>20</w:t>
            </w:r>
            <w:r w:rsidRPr="007947CF">
              <w:rPr>
                <w:rFonts w:ascii="Century Gothic" w:eastAsia="Arial Unicode MS" w:hAnsi="Century Gothic" w:cs="Arial Unicode MS"/>
                <w:b/>
              </w:rPr>
              <w:t>-20</w:t>
            </w:r>
            <w:r>
              <w:rPr>
                <w:rFonts w:ascii="Century Gothic" w:eastAsia="Arial Unicode MS" w:hAnsi="Century Gothic" w:cs="Arial Unicode MS"/>
                <w:b/>
              </w:rPr>
              <w:t>24</w:t>
            </w:r>
            <w:r w:rsidRPr="007947CF">
              <w:rPr>
                <w:rFonts w:ascii="Century Gothic" w:eastAsia="Arial Unicode MS" w:hAnsi="Century Gothic" w:cs="Arial Unicode MS"/>
                <w:b/>
              </w:rPr>
              <w:t xml:space="preserve"> (VQR</w:t>
            </w:r>
            <w:r>
              <w:rPr>
                <w:rFonts w:ascii="Century Gothic" w:eastAsia="Arial Unicode MS" w:hAnsi="Century Gothic" w:cs="Arial Unicode MS"/>
                <w:b/>
              </w:rPr>
              <w:t>)</w:t>
            </w:r>
          </w:p>
          <w:p w14:paraId="4516514A" w14:textId="77777777" w:rsidR="00D355DB" w:rsidRDefault="00D355DB" w:rsidP="00D355DB">
            <w:pPr>
              <w:pStyle w:val="Paragrafoelenco"/>
              <w:ind w:left="0"/>
              <w:jc w:val="both"/>
              <w:rPr>
                <w:rFonts w:ascii="Century Gothic" w:eastAsia="Arial Unicode MS" w:hAnsi="Century Gothic" w:cs="Arial Unicode MS"/>
              </w:rPr>
            </w:pPr>
          </w:p>
          <w:p w14:paraId="0439685E" w14:textId="77777777" w:rsidR="00D355DB" w:rsidRDefault="00D355DB" w:rsidP="00D355DB">
            <w:pPr>
              <w:pStyle w:val="Paragrafoelenco"/>
              <w:ind w:left="0"/>
              <w:jc w:val="both"/>
              <w:rPr>
                <w:rFonts w:ascii="Century Gothic" w:eastAsia="Arial Unicode MS" w:hAnsi="Century Gothic" w:cs="Arial Unicode MS"/>
              </w:rPr>
            </w:pPr>
            <w:r>
              <w:rPr>
                <w:rFonts w:ascii="Century Gothic" w:eastAsia="Arial Unicode MS" w:hAnsi="Century Gothic" w:cs="Arial Unicode MS"/>
              </w:rPr>
              <w:t xml:space="preserve">Dal </w:t>
            </w:r>
            <w:r w:rsidRPr="007947CF">
              <w:rPr>
                <w:rFonts w:ascii="Century Gothic" w:eastAsia="Arial Unicode MS" w:hAnsi="Century Gothic" w:cs="Arial Unicode MS"/>
              </w:rPr>
              <w:t>2024</w:t>
            </w:r>
            <w:r>
              <w:rPr>
                <w:rFonts w:ascii="Century Gothic" w:eastAsia="Arial Unicode MS" w:hAnsi="Century Gothic" w:cs="Arial Unicode MS"/>
              </w:rPr>
              <w:t xml:space="preserve"> ad oggi</w:t>
            </w:r>
          </w:p>
          <w:p w14:paraId="29658184" w14:textId="77777777" w:rsidR="00D355DB" w:rsidRPr="005D7ED7" w:rsidRDefault="00D355DB" w:rsidP="00D355DB">
            <w:pPr>
              <w:pStyle w:val="Paragrafoelenco"/>
              <w:ind w:left="0"/>
              <w:jc w:val="both"/>
              <w:rPr>
                <w:rFonts w:ascii="Century Gothic" w:eastAsia="Arial Unicode MS" w:hAnsi="Century Gothic" w:cs="Arial Unicode MS"/>
              </w:rPr>
            </w:pPr>
            <w:r w:rsidRPr="005D7ED7">
              <w:rPr>
                <w:rFonts w:ascii="Century Gothic" w:eastAsia="Arial Unicode MS" w:hAnsi="Century Gothic" w:cs="Arial Unicode MS"/>
                <w:b/>
                <w:bCs/>
              </w:rPr>
              <w:t>Componente del Comitato di valutazione del Foro Padano</w:t>
            </w:r>
          </w:p>
          <w:p w14:paraId="3626749A" w14:textId="77777777" w:rsidR="00D355DB" w:rsidRPr="00F75B1C" w:rsidRDefault="00D355DB" w:rsidP="00D355DB">
            <w:pPr>
              <w:jc w:val="both"/>
              <w:rPr>
                <w:rFonts w:ascii="Century Gothic" w:eastAsia="Arial Unicode MS" w:hAnsi="Century Gothic" w:cs="Arial Unicode MS"/>
                <w:b/>
                <w:bCs/>
                <w:sz w:val="22"/>
                <w:szCs w:val="22"/>
              </w:rPr>
            </w:pPr>
          </w:p>
          <w:p w14:paraId="7C541501" w14:textId="77777777" w:rsidR="00D355DB" w:rsidRDefault="00D355DB" w:rsidP="00D355DB">
            <w:pPr>
              <w:pStyle w:val="Paragrafoelenco"/>
              <w:ind w:left="0"/>
              <w:jc w:val="both"/>
              <w:rPr>
                <w:rFonts w:ascii="Century Gothic" w:eastAsia="Arial Unicode MS" w:hAnsi="Century Gothic" w:cs="Arial Unicode MS"/>
              </w:rPr>
            </w:pPr>
            <w:r w:rsidRPr="007947CF">
              <w:rPr>
                <w:rFonts w:ascii="Century Gothic" w:eastAsia="Arial Unicode MS" w:hAnsi="Century Gothic" w:cs="Arial Unicode MS"/>
              </w:rPr>
              <w:t>2022</w:t>
            </w:r>
          </w:p>
          <w:p w14:paraId="40B6B821" w14:textId="77777777" w:rsidR="00D355DB" w:rsidRDefault="00D355DB" w:rsidP="00D355DB">
            <w:pPr>
              <w:pStyle w:val="Paragrafoelenco"/>
              <w:ind w:left="0"/>
              <w:jc w:val="both"/>
              <w:rPr>
                <w:rFonts w:ascii="Century Gothic" w:eastAsia="Arial Unicode MS" w:hAnsi="Century Gothic" w:cs="Arial Unicode MS"/>
                <w:b/>
                <w:bCs/>
                <w:i/>
              </w:rPr>
            </w:pPr>
            <w:r w:rsidRPr="005D7ED7">
              <w:rPr>
                <w:rFonts w:ascii="Century Gothic" w:eastAsia="Arial Unicode MS" w:hAnsi="Century Gothic" w:cs="Arial Unicode MS"/>
                <w:b/>
                <w:bCs/>
              </w:rPr>
              <w:t xml:space="preserve">Referee per la Rivista </w:t>
            </w:r>
            <w:r w:rsidRPr="005D7ED7">
              <w:rPr>
                <w:rFonts w:ascii="Century Gothic" w:eastAsia="Arial Unicode MS" w:hAnsi="Century Gothic" w:cs="Arial Unicode MS"/>
                <w:b/>
                <w:bCs/>
                <w:i/>
              </w:rPr>
              <w:t>Banca borsa e titoli di credito</w:t>
            </w:r>
          </w:p>
          <w:p w14:paraId="3CC2B210" w14:textId="77777777" w:rsidR="00D355DB" w:rsidRPr="00F75B1C" w:rsidRDefault="00D355DB" w:rsidP="00D355DB">
            <w:pPr>
              <w:pStyle w:val="Paragrafoelenco"/>
              <w:ind w:left="0"/>
              <w:jc w:val="both"/>
              <w:rPr>
                <w:rFonts w:ascii="Century Gothic" w:eastAsia="Arial Unicode MS" w:hAnsi="Century Gothic" w:cs="Arial Unicode MS"/>
              </w:rPr>
            </w:pPr>
            <w:r>
              <w:rPr>
                <w:rFonts w:ascii="Century Gothic" w:eastAsia="Arial Unicode MS" w:hAnsi="Century Gothic" w:cs="Arial Unicode MS"/>
                <w:b/>
                <w:bCs/>
              </w:rPr>
              <w:t xml:space="preserve"> </w:t>
            </w:r>
          </w:p>
          <w:p w14:paraId="1435F51E" w14:textId="77777777" w:rsidR="00D355DB" w:rsidRPr="005D7ED7" w:rsidRDefault="00D355DB" w:rsidP="00D355DB">
            <w:pPr>
              <w:pStyle w:val="Paragrafoelenco"/>
              <w:ind w:left="0"/>
              <w:jc w:val="both"/>
              <w:rPr>
                <w:rFonts w:ascii="Century Gothic" w:eastAsia="Arial Unicode MS" w:hAnsi="Century Gothic" w:cs="Arial Unicode MS"/>
              </w:rPr>
            </w:pPr>
            <w:r w:rsidRPr="005D7ED7">
              <w:rPr>
                <w:rFonts w:ascii="Century Gothic" w:eastAsia="Arial Unicode MS" w:hAnsi="Century Gothic" w:cs="Arial Unicode MS"/>
                <w:bCs/>
              </w:rPr>
              <w:t>Dal 2022 ad oggi</w:t>
            </w:r>
          </w:p>
          <w:p w14:paraId="7509498D" w14:textId="77777777" w:rsidR="00D355DB" w:rsidRDefault="00D355DB" w:rsidP="00D355DB">
            <w:pPr>
              <w:pStyle w:val="Paragrafoelenco"/>
              <w:ind w:left="0"/>
              <w:jc w:val="both"/>
              <w:rPr>
                <w:rFonts w:ascii="Century Gothic" w:eastAsia="Arial Unicode MS" w:hAnsi="Century Gothic" w:cs="Arial Unicode MS"/>
                <w:b/>
                <w:bCs/>
              </w:rPr>
            </w:pPr>
            <w:r w:rsidRPr="005D7ED7">
              <w:rPr>
                <w:rFonts w:ascii="Century Gothic" w:eastAsia="Arial Unicode MS" w:hAnsi="Century Gothic" w:cs="Arial Unicode MS"/>
                <w:b/>
                <w:bCs/>
              </w:rPr>
              <w:t>Componente del comitato editoriale della “Rivista di diritto privato”</w:t>
            </w:r>
          </w:p>
          <w:p w14:paraId="00579545" w14:textId="77777777" w:rsidR="00D355DB" w:rsidRPr="005D7ED7" w:rsidRDefault="00D355DB" w:rsidP="00D355DB">
            <w:pPr>
              <w:pStyle w:val="Paragrafoelenco"/>
              <w:ind w:left="0"/>
              <w:jc w:val="both"/>
              <w:rPr>
                <w:rFonts w:ascii="Century Gothic" w:eastAsia="Arial Unicode MS" w:hAnsi="Century Gothic" w:cs="Arial Unicode MS"/>
              </w:rPr>
            </w:pPr>
          </w:p>
          <w:p w14:paraId="3B063309" w14:textId="77777777" w:rsidR="00D355DB" w:rsidRPr="005D7ED7" w:rsidRDefault="00D355DB" w:rsidP="00D355DB">
            <w:pPr>
              <w:pStyle w:val="Paragrafoelenco"/>
              <w:ind w:left="0"/>
              <w:jc w:val="both"/>
              <w:rPr>
                <w:rFonts w:ascii="Century Gothic" w:eastAsia="Arial Unicode MS" w:hAnsi="Century Gothic" w:cs="Arial Unicode MS"/>
              </w:rPr>
            </w:pPr>
            <w:r w:rsidRPr="007947CF">
              <w:rPr>
                <w:rFonts w:ascii="Century Gothic" w:eastAsia="Arial Unicode MS" w:hAnsi="Century Gothic" w:cs="Arial Unicode MS"/>
                <w:bCs/>
              </w:rPr>
              <w:t>Dal 2022 ad oggi</w:t>
            </w:r>
          </w:p>
          <w:p w14:paraId="77E0B83C" w14:textId="4CB1C274" w:rsidR="00D355DB" w:rsidRPr="005D7ED7" w:rsidRDefault="00D355DB" w:rsidP="00D355DB">
            <w:pPr>
              <w:pStyle w:val="Paragrafoelenco"/>
              <w:ind w:left="0"/>
              <w:jc w:val="both"/>
              <w:rPr>
                <w:rFonts w:ascii="Century Gothic" w:eastAsia="Arial Unicode MS" w:hAnsi="Century Gothic" w:cs="Arial Unicode MS"/>
              </w:rPr>
            </w:pPr>
            <w:r w:rsidRPr="005D7ED7">
              <w:rPr>
                <w:rFonts w:ascii="Century Gothic" w:eastAsia="Arial Unicode MS" w:hAnsi="Century Gothic" w:cs="Arial Unicode MS"/>
                <w:b/>
                <w:bCs/>
              </w:rPr>
              <w:lastRenderedPageBreak/>
              <w:t>Componente del comitato editoriale della rivista “Jus civile”</w:t>
            </w:r>
          </w:p>
          <w:p w14:paraId="0308C778" w14:textId="77777777" w:rsidR="00D355DB" w:rsidRPr="00F75B1C" w:rsidRDefault="00D355DB" w:rsidP="00D355DB">
            <w:pPr>
              <w:jc w:val="both"/>
              <w:rPr>
                <w:rFonts w:ascii="Century Gothic" w:eastAsia="Arial Unicode MS" w:hAnsi="Century Gothic" w:cs="Arial Unicode MS"/>
                <w:b/>
                <w:bCs/>
                <w:sz w:val="22"/>
                <w:szCs w:val="22"/>
              </w:rPr>
            </w:pPr>
          </w:p>
          <w:p w14:paraId="02D8E8D7" w14:textId="77777777" w:rsidR="00D355DB" w:rsidRPr="007947CF" w:rsidRDefault="00D355DB" w:rsidP="00D355DB">
            <w:pPr>
              <w:pStyle w:val="Paragrafoelenco"/>
              <w:ind w:left="0"/>
              <w:jc w:val="both"/>
              <w:rPr>
                <w:rFonts w:ascii="Century Gothic" w:eastAsia="Arial Unicode MS" w:hAnsi="Century Gothic" w:cs="Arial Unicode MS"/>
                <w:bCs/>
              </w:rPr>
            </w:pPr>
            <w:r w:rsidRPr="007947CF">
              <w:rPr>
                <w:rFonts w:ascii="Century Gothic" w:eastAsia="Arial Unicode MS" w:hAnsi="Century Gothic" w:cs="Arial Unicode MS"/>
                <w:bCs/>
              </w:rPr>
              <w:t>Dal 2021ad oggi</w:t>
            </w:r>
          </w:p>
          <w:p w14:paraId="566933F5" w14:textId="22AA484B" w:rsidR="00D355DB" w:rsidRDefault="00D355DB" w:rsidP="00D355DB">
            <w:pPr>
              <w:jc w:val="both"/>
              <w:rPr>
                <w:rFonts w:ascii="Century Gothic" w:eastAsia="Arial Unicode MS" w:hAnsi="Century Gothic" w:cs="Arial Unicode MS"/>
                <w:b/>
                <w:bCs/>
              </w:rPr>
            </w:pPr>
            <w:r>
              <w:rPr>
                <w:rFonts w:ascii="Century Gothic" w:eastAsia="Arial Unicode MS" w:hAnsi="Century Gothic" w:cs="Arial Unicode MS"/>
                <w:b/>
                <w:bCs/>
              </w:rPr>
              <w:t xml:space="preserve"> </w:t>
            </w:r>
            <w:r w:rsidRPr="005D7ED7">
              <w:rPr>
                <w:rFonts w:ascii="Century Gothic" w:eastAsia="Arial Unicode MS" w:hAnsi="Century Gothic" w:cs="Arial Unicode MS"/>
                <w:b/>
                <w:bCs/>
              </w:rPr>
              <w:t>Referee per la Rivista “Pactum”</w:t>
            </w:r>
          </w:p>
          <w:p w14:paraId="1CFB2328" w14:textId="77777777" w:rsidR="00D355DB" w:rsidRDefault="00D355DB" w:rsidP="00D355DB">
            <w:pPr>
              <w:jc w:val="both"/>
              <w:rPr>
                <w:rFonts w:ascii="Century Gothic" w:eastAsia="Arial Unicode MS" w:hAnsi="Century Gothic" w:cs="Arial Unicode MS"/>
                <w:b/>
                <w:bCs/>
              </w:rPr>
            </w:pPr>
          </w:p>
          <w:p w14:paraId="6980699B" w14:textId="77777777" w:rsidR="00D355DB" w:rsidRPr="005D7ED7" w:rsidRDefault="00D355DB" w:rsidP="00D355DB">
            <w:pPr>
              <w:pStyle w:val="Paragrafoelenco"/>
              <w:ind w:left="0"/>
              <w:jc w:val="both"/>
              <w:rPr>
                <w:rFonts w:ascii="Century Gothic" w:eastAsia="Arial Unicode MS" w:hAnsi="Century Gothic" w:cs="Arial Unicode MS"/>
                <w:bCs/>
              </w:rPr>
            </w:pPr>
            <w:r w:rsidRPr="005D7ED7">
              <w:rPr>
                <w:rFonts w:ascii="Century Gothic" w:eastAsia="Arial Unicode MS" w:hAnsi="Century Gothic" w:cs="Arial Unicode MS"/>
                <w:bCs/>
              </w:rPr>
              <w:t>Dal 2021ad oggi</w:t>
            </w:r>
          </w:p>
          <w:p w14:paraId="7E60425C" w14:textId="77777777" w:rsidR="00D355DB" w:rsidRPr="005D7ED7" w:rsidRDefault="00D355DB" w:rsidP="00D355DB">
            <w:pPr>
              <w:jc w:val="both"/>
              <w:rPr>
                <w:rFonts w:ascii="Century Gothic" w:eastAsia="Arial Unicode MS" w:hAnsi="Century Gothic" w:cs="Arial Unicode MS"/>
                <w:b/>
                <w:bCs/>
              </w:rPr>
            </w:pPr>
            <w:r w:rsidRPr="005D7ED7">
              <w:rPr>
                <w:rFonts w:ascii="Century Gothic" w:eastAsia="Arial Unicode MS" w:hAnsi="Century Gothic" w:cs="Arial Unicode MS"/>
                <w:b/>
                <w:bCs/>
              </w:rPr>
              <w:t>Componente del comitato editoriale della rivista “Familia”</w:t>
            </w:r>
          </w:p>
          <w:p w14:paraId="4DDEC892" w14:textId="77777777" w:rsidR="00D355DB" w:rsidRPr="00F75B1C" w:rsidRDefault="00D355DB" w:rsidP="00D355DB">
            <w:pPr>
              <w:jc w:val="both"/>
              <w:rPr>
                <w:rFonts w:ascii="Century Gothic" w:eastAsia="Arial Unicode MS" w:hAnsi="Century Gothic" w:cs="Arial Unicode MS"/>
                <w:bCs/>
                <w:sz w:val="22"/>
                <w:szCs w:val="22"/>
              </w:rPr>
            </w:pPr>
          </w:p>
          <w:p w14:paraId="76C15A55" w14:textId="77777777" w:rsidR="00D355DB" w:rsidRPr="007947CF" w:rsidRDefault="00D355DB" w:rsidP="00D355DB">
            <w:pPr>
              <w:pStyle w:val="Paragrafoelenco"/>
              <w:ind w:left="0"/>
              <w:jc w:val="both"/>
              <w:rPr>
                <w:rFonts w:ascii="Century Gothic" w:eastAsia="Arial Unicode MS" w:hAnsi="Century Gothic" w:cs="Arial Unicode MS"/>
                <w:bCs/>
              </w:rPr>
            </w:pPr>
            <w:r w:rsidRPr="007947CF">
              <w:rPr>
                <w:rFonts w:ascii="Century Gothic" w:eastAsia="Arial Unicode MS" w:hAnsi="Century Gothic" w:cs="Arial Unicode MS"/>
                <w:bCs/>
              </w:rPr>
              <w:t>Dal 2021ad oggi</w:t>
            </w:r>
          </w:p>
          <w:p w14:paraId="72B37227" w14:textId="6C2A5429" w:rsidR="00D355DB" w:rsidRDefault="00D355DB" w:rsidP="00D355DB">
            <w:pPr>
              <w:jc w:val="both"/>
              <w:rPr>
                <w:rFonts w:ascii="Century Gothic" w:eastAsia="Arial Unicode MS" w:hAnsi="Century Gothic" w:cs="Arial Unicode MS"/>
                <w:b/>
              </w:rPr>
            </w:pPr>
            <w:r>
              <w:rPr>
                <w:rFonts w:ascii="Century Gothic" w:eastAsia="Arial Unicode MS" w:hAnsi="Century Gothic" w:cs="Arial Unicode MS"/>
                <w:b/>
              </w:rPr>
              <w:t xml:space="preserve"> </w:t>
            </w:r>
            <w:r w:rsidRPr="005D7ED7">
              <w:rPr>
                <w:rFonts w:ascii="Century Gothic" w:eastAsia="Arial Unicode MS" w:hAnsi="Century Gothic" w:cs="Arial Unicode MS"/>
                <w:b/>
              </w:rPr>
              <w:t>Componente dell’Advisory Board della rivista “Pactum”</w:t>
            </w:r>
          </w:p>
          <w:p w14:paraId="692F24FF" w14:textId="77777777" w:rsidR="00D355DB" w:rsidRPr="005D7ED7" w:rsidRDefault="00D355DB" w:rsidP="00D355DB">
            <w:pPr>
              <w:jc w:val="both"/>
              <w:rPr>
                <w:rFonts w:ascii="Century Gothic" w:eastAsia="Arial Unicode MS" w:hAnsi="Century Gothic" w:cs="Arial Unicode MS"/>
                <w:b/>
              </w:rPr>
            </w:pPr>
          </w:p>
          <w:p w14:paraId="50AB3AF4" w14:textId="74F8C08E" w:rsidR="00D355DB" w:rsidRDefault="00D355DB" w:rsidP="00D355DB">
            <w:pPr>
              <w:pStyle w:val="Paragrafoelenco"/>
              <w:ind w:left="0"/>
              <w:jc w:val="both"/>
              <w:rPr>
                <w:rFonts w:ascii="Century Gothic" w:eastAsia="Arial Unicode MS" w:hAnsi="Century Gothic" w:cs="Arial Unicode MS"/>
                <w:bCs/>
              </w:rPr>
            </w:pPr>
            <w:r w:rsidRPr="005D7ED7">
              <w:rPr>
                <w:rFonts w:ascii="Century Gothic" w:eastAsia="Arial Unicode MS" w:hAnsi="Century Gothic" w:cs="Arial Unicode MS"/>
                <w:bCs/>
              </w:rPr>
              <w:t>2021</w:t>
            </w:r>
          </w:p>
          <w:p w14:paraId="54018732" w14:textId="05FFF429" w:rsidR="00D355DB" w:rsidRPr="005D7ED7" w:rsidRDefault="00D355DB" w:rsidP="00D355DB">
            <w:pPr>
              <w:pStyle w:val="Paragrafoelenco"/>
              <w:ind w:left="0"/>
              <w:jc w:val="both"/>
              <w:rPr>
                <w:rFonts w:ascii="Century Gothic" w:eastAsia="Arial Unicode MS" w:hAnsi="Century Gothic" w:cs="Arial Unicode MS"/>
                <w:bCs/>
              </w:rPr>
            </w:pPr>
            <w:r w:rsidRPr="005D7ED7">
              <w:rPr>
                <w:rFonts w:ascii="Century Gothic" w:eastAsia="Arial Unicode MS" w:hAnsi="Century Gothic" w:cs="Arial Unicode MS"/>
                <w:b/>
              </w:rPr>
              <w:t xml:space="preserve">Incarico di revisore nell’ambito della valutazione </w:t>
            </w:r>
            <w:r>
              <w:rPr>
                <w:rFonts w:ascii="Century Gothic" w:eastAsia="Arial Unicode MS" w:hAnsi="Century Gothic" w:cs="Arial Unicode MS"/>
                <w:b/>
              </w:rPr>
              <w:t xml:space="preserve">    </w:t>
            </w:r>
            <w:r w:rsidRPr="005D7ED7">
              <w:rPr>
                <w:rFonts w:ascii="Century Gothic" w:eastAsia="Arial Unicode MS" w:hAnsi="Century Gothic" w:cs="Arial Unicode MS"/>
                <w:b/>
              </w:rPr>
              <w:t>della      qualità della ricerca 2015-2019 (VQR)</w:t>
            </w:r>
          </w:p>
          <w:p w14:paraId="59AC59DC" w14:textId="77777777" w:rsidR="00D355DB" w:rsidRPr="00F75B1C" w:rsidRDefault="00D355DB" w:rsidP="00D355DB">
            <w:pPr>
              <w:jc w:val="both"/>
              <w:rPr>
                <w:rFonts w:ascii="Century Gothic" w:eastAsia="Arial Unicode MS" w:hAnsi="Century Gothic" w:cs="Arial Unicode MS"/>
                <w:b/>
                <w:bCs/>
                <w:sz w:val="22"/>
                <w:szCs w:val="22"/>
              </w:rPr>
            </w:pPr>
          </w:p>
          <w:p w14:paraId="44003ED0" w14:textId="6BED874F" w:rsidR="00D355DB" w:rsidRDefault="00D355DB" w:rsidP="00D355DB">
            <w:pPr>
              <w:pStyle w:val="Paragrafoelenco"/>
              <w:ind w:left="0"/>
              <w:jc w:val="both"/>
              <w:rPr>
                <w:rFonts w:ascii="Century Gothic" w:eastAsia="Arial Unicode MS" w:hAnsi="Century Gothic" w:cs="Arial Unicode MS"/>
              </w:rPr>
            </w:pPr>
            <w:r w:rsidRPr="007947CF">
              <w:rPr>
                <w:rFonts w:ascii="Century Gothic" w:eastAsia="Arial Unicode MS" w:hAnsi="Century Gothic" w:cs="Arial Unicode MS"/>
              </w:rPr>
              <w:t xml:space="preserve">2018- 2019 </w:t>
            </w:r>
          </w:p>
          <w:p w14:paraId="58768EFF" w14:textId="0B8CCF2D" w:rsidR="00D355DB" w:rsidRPr="005D7ED7" w:rsidRDefault="00D355DB" w:rsidP="00D355DB">
            <w:pPr>
              <w:pStyle w:val="Paragrafoelenco"/>
              <w:ind w:left="0"/>
              <w:jc w:val="both"/>
              <w:rPr>
                <w:rFonts w:ascii="Century Gothic" w:eastAsia="Arial Unicode MS" w:hAnsi="Century Gothic" w:cs="Arial Unicode MS"/>
              </w:rPr>
            </w:pPr>
            <w:r w:rsidRPr="005D7ED7">
              <w:rPr>
                <w:rFonts w:ascii="Century Gothic" w:eastAsia="Arial Unicode MS" w:hAnsi="Century Gothic" w:cs="Arial Unicode MS"/>
                <w:b/>
                <w:bCs/>
              </w:rPr>
              <w:t xml:space="preserve">Referee per la Rivista </w:t>
            </w:r>
            <w:r w:rsidRPr="005D7ED7">
              <w:rPr>
                <w:rFonts w:ascii="Century Gothic" w:eastAsia="Arial Unicode MS" w:hAnsi="Century Gothic" w:cs="Arial Unicode MS"/>
                <w:b/>
                <w:bCs/>
                <w:i/>
              </w:rPr>
              <w:t>Banca borsa e titoli di credito</w:t>
            </w:r>
          </w:p>
          <w:p w14:paraId="5758B9E2" w14:textId="77777777" w:rsidR="00D355DB" w:rsidRPr="00F75B1C" w:rsidRDefault="00D355DB" w:rsidP="00D355DB">
            <w:pPr>
              <w:jc w:val="both"/>
              <w:rPr>
                <w:rFonts w:ascii="Century Gothic" w:eastAsia="Arial Unicode MS" w:hAnsi="Century Gothic" w:cs="Arial Unicode MS"/>
                <w:b/>
                <w:sz w:val="22"/>
                <w:szCs w:val="22"/>
              </w:rPr>
            </w:pPr>
          </w:p>
          <w:p w14:paraId="01DFE680" w14:textId="58EDA19B" w:rsidR="00D355DB" w:rsidRDefault="00D355DB" w:rsidP="00D355DB">
            <w:pPr>
              <w:pStyle w:val="Paragrafoelenco"/>
              <w:ind w:left="0"/>
              <w:jc w:val="both"/>
              <w:rPr>
                <w:rFonts w:ascii="Century Gothic" w:eastAsia="Arial Unicode MS" w:hAnsi="Century Gothic" w:cs="Arial Unicode MS"/>
              </w:rPr>
            </w:pPr>
            <w:r w:rsidRPr="007947CF">
              <w:rPr>
                <w:rFonts w:ascii="Century Gothic" w:eastAsia="Arial Unicode MS" w:hAnsi="Century Gothic" w:cs="Arial Unicode MS"/>
              </w:rPr>
              <w:t xml:space="preserve">2018- 2019 </w:t>
            </w:r>
          </w:p>
          <w:p w14:paraId="11BAF081" w14:textId="746F6F19" w:rsidR="00D355DB" w:rsidRDefault="00D355DB" w:rsidP="00D355DB">
            <w:pPr>
              <w:pStyle w:val="Paragrafoelenco"/>
              <w:ind w:left="0"/>
              <w:jc w:val="both"/>
              <w:rPr>
                <w:rFonts w:ascii="Century Gothic" w:eastAsia="Arial Unicode MS" w:hAnsi="Century Gothic" w:cs="Arial Unicode MS"/>
                <w:b/>
                <w:bCs/>
                <w:i/>
              </w:rPr>
            </w:pPr>
            <w:r w:rsidRPr="005D7ED7">
              <w:rPr>
                <w:rFonts w:ascii="Century Gothic" w:eastAsia="Arial Unicode MS" w:hAnsi="Century Gothic" w:cs="Arial Unicode MS"/>
                <w:b/>
                <w:bCs/>
              </w:rPr>
              <w:t xml:space="preserve">Referee per la Rivista </w:t>
            </w:r>
            <w:r w:rsidRPr="005D7ED7">
              <w:rPr>
                <w:rFonts w:ascii="Century Gothic" w:eastAsia="Arial Unicode MS" w:hAnsi="Century Gothic" w:cs="Arial Unicode MS"/>
                <w:b/>
                <w:bCs/>
                <w:i/>
              </w:rPr>
              <w:t>Teoria e critica della regolazione sociale</w:t>
            </w:r>
          </w:p>
          <w:p w14:paraId="498802B4" w14:textId="77777777" w:rsidR="00714D0A" w:rsidRPr="00F75B1C" w:rsidRDefault="00714D0A" w:rsidP="00D355DB">
            <w:pPr>
              <w:pStyle w:val="Paragrafoelenco"/>
              <w:ind w:left="0"/>
              <w:jc w:val="both"/>
              <w:rPr>
                <w:rFonts w:ascii="Century Gothic" w:eastAsia="Arial Unicode MS" w:hAnsi="Century Gothic" w:cs="Arial Unicode MS"/>
                <w:b/>
                <w:bCs/>
              </w:rPr>
            </w:pPr>
          </w:p>
          <w:p w14:paraId="1B6DF9DD" w14:textId="77777777" w:rsidR="001F4710" w:rsidRPr="00C163C5" w:rsidRDefault="001F4710" w:rsidP="0058205A">
            <w:pPr>
              <w:pStyle w:val="Paragrafoelenco"/>
              <w:ind w:left="0"/>
              <w:jc w:val="both"/>
              <w:rPr>
                <w:rFonts w:ascii="Century Gothic" w:hAnsi="Century Gothic"/>
              </w:rPr>
            </w:pPr>
          </w:p>
        </w:tc>
      </w:tr>
      <w:tr w:rsidR="00D355DB" w14:paraId="4C6C629B" w14:textId="77777777" w:rsidTr="00AF6359">
        <w:tc>
          <w:tcPr>
            <w:tcW w:w="2972" w:type="dxa"/>
          </w:tcPr>
          <w:p w14:paraId="7B797AB2" w14:textId="77777777" w:rsidR="00D355DB" w:rsidRPr="00F75B1C" w:rsidRDefault="00D355DB" w:rsidP="00E02837">
            <w:pPr>
              <w:rPr>
                <w:rFonts w:ascii="Century Gothic" w:eastAsia="Arial Unicode MS" w:hAnsi="Century Gothic" w:cs="Arial Unicode MS"/>
                <w:b/>
                <w:sz w:val="22"/>
                <w:szCs w:val="22"/>
              </w:rPr>
            </w:pPr>
            <w:r w:rsidRPr="003E02E8">
              <w:rPr>
                <w:rFonts w:ascii="Century Gothic" w:eastAsia="Arial Unicode MS" w:hAnsi="Century Gothic" w:cs="Arial Unicode MS"/>
                <w:b/>
                <w:caps/>
                <w:sz w:val="22"/>
                <w:szCs w:val="22"/>
              </w:rPr>
              <w:lastRenderedPageBreak/>
              <w:t>RESPONSABILITà</w:t>
            </w:r>
            <w:r>
              <w:rPr>
                <w:rFonts w:ascii="Century Gothic" w:eastAsia="Arial Unicode MS" w:hAnsi="Century Gothic" w:cs="Arial Unicode MS"/>
                <w:b/>
                <w:sz w:val="22"/>
                <w:szCs w:val="22"/>
              </w:rPr>
              <w:t xml:space="preserve"> O </w:t>
            </w:r>
            <w:r w:rsidRPr="00F75B1C">
              <w:rPr>
                <w:rFonts w:ascii="Century Gothic" w:eastAsia="Arial Unicode MS" w:hAnsi="Century Gothic" w:cs="Arial Unicode MS"/>
                <w:b/>
                <w:sz w:val="22"/>
                <w:szCs w:val="22"/>
              </w:rPr>
              <w:t xml:space="preserve">PARTECIPAZIONE </w:t>
            </w:r>
          </w:p>
          <w:p w14:paraId="7E65071B" w14:textId="77777777" w:rsidR="00D355DB" w:rsidRPr="00F75B1C" w:rsidRDefault="00D355DB"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COMMISSIONI </w:t>
            </w:r>
          </w:p>
          <w:p w14:paraId="04CE8E2C" w14:textId="77777777" w:rsidR="00D355DB" w:rsidRPr="00F75B1C" w:rsidRDefault="00D355DB"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E GRUPPI</w:t>
            </w:r>
          </w:p>
          <w:p w14:paraId="0330EF1A" w14:textId="77777777" w:rsidR="00D355DB" w:rsidRPr="00F75B1C" w:rsidRDefault="00D355DB"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DI  </w:t>
            </w:r>
          </w:p>
          <w:p w14:paraId="7E59A0A4" w14:textId="6DAE22C7" w:rsidR="00D355DB" w:rsidRPr="00D355DB" w:rsidRDefault="00D355DB" w:rsidP="00C4727F">
            <w:pPr>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RICERCA</w:t>
            </w:r>
          </w:p>
        </w:tc>
        <w:tc>
          <w:tcPr>
            <w:tcW w:w="6662" w:type="dxa"/>
          </w:tcPr>
          <w:p w14:paraId="7DEC8ABB" w14:textId="283BB120" w:rsidR="00E02837" w:rsidRDefault="00E02837" w:rsidP="00E02837">
            <w:pPr>
              <w:tabs>
                <w:tab w:val="left" w:pos="3119"/>
              </w:tabs>
              <w:jc w:val="both"/>
              <w:rPr>
                <w:rFonts w:ascii="Century Gothic" w:eastAsia="Arial Unicode MS" w:hAnsi="Century Gothic" w:cs="Arial Unicode MS"/>
                <w:bCs/>
                <w:sz w:val="22"/>
                <w:szCs w:val="22"/>
              </w:rPr>
            </w:pPr>
            <w:r w:rsidRPr="00D827C1">
              <w:rPr>
                <w:rFonts w:ascii="Century Gothic" w:eastAsia="Arial Unicode MS" w:hAnsi="Century Gothic" w:cs="Arial Unicode MS"/>
                <w:bCs/>
                <w:sz w:val="22"/>
                <w:szCs w:val="22"/>
              </w:rPr>
              <w:t>A.A. 2024-2025</w:t>
            </w:r>
            <w:r w:rsidR="008B72A6">
              <w:rPr>
                <w:rFonts w:ascii="Century Gothic" w:eastAsia="Arial Unicode MS" w:hAnsi="Century Gothic" w:cs="Arial Unicode MS"/>
                <w:bCs/>
                <w:sz w:val="22"/>
                <w:szCs w:val="22"/>
              </w:rPr>
              <w:t xml:space="preserve"> </w:t>
            </w:r>
            <w:r w:rsidRPr="00D827C1">
              <w:rPr>
                <w:rFonts w:ascii="Century Gothic" w:eastAsia="Arial Unicode MS" w:hAnsi="Century Gothic" w:cs="Arial Unicode MS"/>
                <w:bCs/>
                <w:sz w:val="22"/>
                <w:szCs w:val="22"/>
              </w:rPr>
              <w:t>-</w:t>
            </w:r>
            <w:r w:rsidRPr="00824254">
              <w:rPr>
                <w:rFonts w:ascii="Century Gothic" w:eastAsia="Arial Unicode MS" w:hAnsi="Century Gothic" w:cs="Arial Unicode MS"/>
                <w:bCs/>
                <w:sz w:val="22"/>
                <w:szCs w:val="22"/>
              </w:rPr>
              <w:t xml:space="preserve"> </w:t>
            </w:r>
            <w:r w:rsidRPr="008C5E85">
              <w:rPr>
                <w:rFonts w:ascii="Century Gothic" w:eastAsia="Arial Unicode MS" w:hAnsi="Century Gothic" w:cs="Arial Unicode MS"/>
                <w:bCs/>
                <w:sz w:val="22"/>
                <w:szCs w:val="22"/>
              </w:rPr>
              <w:t>Dipartimento di Giurisprudenza- Universit</w:t>
            </w:r>
            <w:r>
              <w:rPr>
                <w:rFonts w:ascii="Century Gothic" w:eastAsia="Arial Unicode MS" w:hAnsi="Century Gothic" w:cs="Arial Unicode MS"/>
                <w:bCs/>
                <w:sz w:val="22"/>
                <w:szCs w:val="22"/>
              </w:rPr>
              <w:t xml:space="preserve">à </w:t>
            </w:r>
            <w:r w:rsidRPr="008C5E85">
              <w:rPr>
                <w:rFonts w:ascii="Century Gothic" w:eastAsia="Arial Unicode MS" w:hAnsi="Century Gothic" w:cs="Arial Unicode MS"/>
                <w:bCs/>
                <w:sz w:val="22"/>
                <w:szCs w:val="22"/>
              </w:rPr>
              <w:t xml:space="preserve">degli Studi di Catania </w:t>
            </w:r>
          </w:p>
          <w:p w14:paraId="76931759" w14:textId="77777777" w:rsidR="00E02837" w:rsidRDefault="00E02837" w:rsidP="00E02837">
            <w:pPr>
              <w:tabs>
                <w:tab w:val="left" w:pos="3119"/>
              </w:tabs>
              <w:jc w:val="both"/>
              <w:rPr>
                <w:rFonts w:ascii="Century Gothic" w:eastAsia="Arial Unicode MS" w:hAnsi="Century Gothic" w:cs="Arial Unicode MS"/>
                <w:bCs/>
                <w:sz w:val="22"/>
                <w:szCs w:val="22"/>
              </w:rPr>
            </w:pPr>
            <w:r w:rsidRPr="00EE3B34">
              <w:rPr>
                <w:rFonts w:ascii="Century Gothic" w:eastAsia="Arial Unicode MS" w:hAnsi="Century Gothic" w:cs="Arial Unicode MS"/>
                <w:b/>
                <w:sz w:val="22"/>
                <w:szCs w:val="22"/>
              </w:rPr>
              <w:t>Presidente della Commissione per una borsa di ricerca dal titolo: “Intelligenza Artificiale e Dati Personali. La ricerca di un equilibrio normativo nello spettro del diritto privato europeo”, Progetto di ricerca: PNRR - Titolo del progetto: Future Artificial Intelligence Research – FAIR</w:t>
            </w:r>
            <w:r w:rsidRPr="00EE3B34">
              <w:rPr>
                <w:rFonts w:ascii="Century Gothic" w:eastAsia="Arial Unicode MS" w:hAnsi="Century Gothic" w:cs="Arial Unicode MS"/>
                <w:bCs/>
                <w:sz w:val="22"/>
                <w:szCs w:val="22"/>
              </w:rPr>
              <w:t xml:space="preserve"> </w:t>
            </w:r>
          </w:p>
          <w:p w14:paraId="03F3B56F" w14:textId="77777777" w:rsidR="00E02837" w:rsidRDefault="00E02837" w:rsidP="00E02837">
            <w:pPr>
              <w:tabs>
                <w:tab w:val="left" w:pos="3119"/>
              </w:tabs>
              <w:jc w:val="both"/>
              <w:rPr>
                <w:rFonts w:ascii="Century Gothic" w:eastAsia="Arial Unicode MS" w:hAnsi="Century Gothic" w:cs="Arial Unicode MS"/>
                <w:bCs/>
                <w:sz w:val="22"/>
                <w:szCs w:val="22"/>
              </w:rPr>
            </w:pPr>
          </w:p>
          <w:p w14:paraId="37841FCB" w14:textId="1506DDF0" w:rsidR="00E02837" w:rsidRDefault="00E02837" w:rsidP="00E02837">
            <w:pPr>
              <w:tabs>
                <w:tab w:val="left" w:pos="3119"/>
              </w:tabs>
              <w:jc w:val="both"/>
              <w:rPr>
                <w:rFonts w:ascii="Century Gothic" w:eastAsia="Arial Unicode MS" w:hAnsi="Century Gothic" w:cs="Arial Unicode MS"/>
                <w:bCs/>
                <w:sz w:val="22"/>
                <w:szCs w:val="22"/>
              </w:rPr>
            </w:pPr>
            <w:r w:rsidRPr="00645942">
              <w:rPr>
                <w:rFonts w:ascii="Century Gothic" w:eastAsia="Arial Unicode MS" w:hAnsi="Century Gothic" w:cs="Arial Unicode MS"/>
                <w:bCs/>
                <w:sz w:val="22"/>
                <w:szCs w:val="22"/>
              </w:rPr>
              <w:t>2024</w:t>
            </w:r>
            <w:r w:rsidR="008B72A6">
              <w:rPr>
                <w:rFonts w:ascii="Century Gothic" w:eastAsia="Arial Unicode MS" w:hAnsi="Century Gothic" w:cs="Arial Unicode MS"/>
                <w:bCs/>
                <w:sz w:val="22"/>
                <w:szCs w:val="22"/>
              </w:rPr>
              <w:t xml:space="preserve"> </w:t>
            </w:r>
            <w:r w:rsidRPr="00645942">
              <w:rPr>
                <w:rFonts w:ascii="Century Gothic" w:eastAsia="Arial Unicode MS" w:hAnsi="Century Gothic" w:cs="Arial Unicode MS"/>
                <w:bCs/>
                <w:sz w:val="22"/>
                <w:szCs w:val="22"/>
              </w:rPr>
              <w:t>- Scuola Superiore della Magistratura</w:t>
            </w:r>
            <w:r>
              <w:rPr>
                <w:rFonts w:ascii="Century Gothic" w:eastAsia="Arial Unicode MS" w:hAnsi="Century Gothic" w:cs="Arial Unicode MS"/>
                <w:bCs/>
                <w:sz w:val="22"/>
                <w:szCs w:val="22"/>
              </w:rPr>
              <w:t xml:space="preserve">    </w:t>
            </w:r>
          </w:p>
          <w:p w14:paraId="62C478A0" w14:textId="77777777" w:rsidR="00E02837" w:rsidRDefault="00E02837" w:rsidP="00E02837">
            <w:pPr>
              <w:tabs>
                <w:tab w:val="left" w:pos="3119"/>
              </w:tabs>
              <w:jc w:val="both"/>
              <w:rPr>
                <w:rFonts w:ascii="Century Gothic" w:eastAsia="Arial Unicode MS" w:hAnsi="Century Gothic" w:cs="Arial Unicode MS"/>
                <w:b/>
                <w:sz w:val="22"/>
                <w:szCs w:val="22"/>
              </w:rPr>
            </w:pPr>
            <w:r>
              <w:rPr>
                <w:rFonts w:ascii="Century Gothic" w:eastAsia="Arial Unicode MS" w:hAnsi="Century Gothic" w:cs="Arial Unicode MS"/>
                <w:b/>
                <w:sz w:val="22"/>
                <w:szCs w:val="22"/>
              </w:rPr>
              <w:t>Nomina di docente per il corso di formazione interdistrettuale “Danno e risarcimento: problemi e prospettive”, Matera 22-23 novembre 2024</w:t>
            </w:r>
          </w:p>
          <w:p w14:paraId="26546FB6" w14:textId="77777777" w:rsidR="00E02837" w:rsidRDefault="00E02837" w:rsidP="00E02837">
            <w:pPr>
              <w:tabs>
                <w:tab w:val="left" w:pos="3119"/>
              </w:tabs>
              <w:jc w:val="both"/>
              <w:rPr>
                <w:rFonts w:ascii="Century Gothic" w:eastAsia="Arial Unicode MS" w:hAnsi="Century Gothic" w:cs="Arial Unicode MS"/>
                <w:bCs/>
                <w:sz w:val="22"/>
                <w:szCs w:val="22"/>
              </w:rPr>
            </w:pPr>
          </w:p>
          <w:p w14:paraId="104E6DF0" w14:textId="437CF456" w:rsidR="00E02837" w:rsidRDefault="00E02837" w:rsidP="00E02837">
            <w:pPr>
              <w:tabs>
                <w:tab w:val="left" w:pos="3119"/>
              </w:tabs>
              <w:jc w:val="both"/>
              <w:rPr>
                <w:rFonts w:ascii="Century Gothic" w:eastAsia="Arial Unicode MS" w:hAnsi="Century Gothic" w:cs="Arial Unicode MS"/>
                <w:bCs/>
                <w:sz w:val="22"/>
                <w:szCs w:val="22"/>
              </w:rPr>
            </w:pPr>
            <w:r w:rsidRPr="00D827C1">
              <w:rPr>
                <w:rFonts w:ascii="Century Gothic" w:eastAsia="Arial Unicode MS" w:hAnsi="Century Gothic" w:cs="Arial Unicode MS"/>
                <w:bCs/>
                <w:sz w:val="22"/>
                <w:szCs w:val="22"/>
              </w:rPr>
              <w:t>A.A. 2024-2025</w:t>
            </w:r>
            <w:r w:rsidR="008B72A6">
              <w:rPr>
                <w:rFonts w:ascii="Century Gothic" w:eastAsia="Arial Unicode MS" w:hAnsi="Century Gothic" w:cs="Arial Unicode MS"/>
                <w:bCs/>
                <w:sz w:val="22"/>
                <w:szCs w:val="22"/>
              </w:rPr>
              <w:t xml:space="preserve"> </w:t>
            </w:r>
            <w:r w:rsidRPr="00D827C1">
              <w:rPr>
                <w:rFonts w:ascii="Century Gothic" w:eastAsia="Arial Unicode MS" w:hAnsi="Century Gothic" w:cs="Arial Unicode MS"/>
                <w:bCs/>
                <w:sz w:val="22"/>
                <w:szCs w:val="22"/>
              </w:rPr>
              <w:t>-</w:t>
            </w:r>
            <w:r w:rsidRPr="00824254">
              <w:rPr>
                <w:rFonts w:ascii="Century Gothic" w:eastAsia="Arial Unicode MS" w:hAnsi="Century Gothic" w:cs="Arial Unicode MS"/>
                <w:bCs/>
                <w:sz w:val="22"/>
                <w:szCs w:val="22"/>
              </w:rPr>
              <w:t xml:space="preserve"> </w:t>
            </w:r>
            <w:r w:rsidRPr="008C5E85">
              <w:rPr>
                <w:rFonts w:ascii="Century Gothic" w:eastAsia="Arial Unicode MS" w:hAnsi="Century Gothic" w:cs="Arial Unicode MS"/>
                <w:bCs/>
                <w:sz w:val="22"/>
                <w:szCs w:val="22"/>
              </w:rPr>
              <w:t xml:space="preserve">Dipartimento di Giurisprudenza- Università </w:t>
            </w:r>
            <w:r>
              <w:rPr>
                <w:rFonts w:ascii="Century Gothic" w:eastAsia="Arial Unicode MS" w:hAnsi="Century Gothic" w:cs="Arial Unicode MS"/>
                <w:bCs/>
                <w:sz w:val="22"/>
                <w:szCs w:val="22"/>
              </w:rPr>
              <w:t>degli</w:t>
            </w:r>
            <w:r w:rsidRPr="008C5E85">
              <w:rPr>
                <w:rFonts w:ascii="Century Gothic" w:eastAsia="Arial Unicode MS" w:hAnsi="Century Gothic" w:cs="Arial Unicode MS"/>
                <w:bCs/>
                <w:sz w:val="22"/>
                <w:szCs w:val="22"/>
              </w:rPr>
              <w:t xml:space="preserve"> Studi di Catania </w:t>
            </w:r>
            <w:r>
              <w:rPr>
                <w:rFonts w:ascii="Century Gothic" w:eastAsia="Arial Unicode MS" w:hAnsi="Century Gothic" w:cs="Arial Unicode MS"/>
                <w:bCs/>
                <w:sz w:val="22"/>
                <w:szCs w:val="22"/>
              </w:rPr>
              <w:t xml:space="preserve"> </w:t>
            </w:r>
          </w:p>
          <w:p w14:paraId="2BDC5B58" w14:textId="3FFB7CE3" w:rsidR="00E02837" w:rsidRPr="00D23D06" w:rsidRDefault="00E02837" w:rsidP="00E02837">
            <w:pPr>
              <w:tabs>
                <w:tab w:val="left" w:pos="3119"/>
              </w:tabs>
              <w:jc w:val="both"/>
              <w:rPr>
                <w:rFonts w:ascii="Century Gothic" w:eastAsia="Arial Unicode MS" w:hAnsi="Century Gothic" w:cs="Arial Unicode MS"/>
                <w:b/>
                <w:sz w:val="22"/>
                <w:szCs w:val="22"/>
              </w:rPr>
            </w:pPr>
            <w:r w:rsidRPr="00D23D06">
              <w:rPr>
                <w:rFonts w:ascii="Century Gothic" w:eastAsia="Arial Unicode MS" w:hAnsi="Century Gothic" w:cs="Arial Unicode MS"/>
                <w:b/>
                <w:sz w:val="22"/>
                <w:szCs w:val="22"/>
              </w:rPr>
              <w:t>Componente della Commissione per la</w:t>
            </w:r>
            <w:r>
              <w:rPr>
                <w:rFonts w:ascii="Century Gothic" w:eastAsia="Arial Unicode MS" w:hAnsi="Century Gothic" w:cs="Arial Unicode MS"/>
                <w:b/>
                <w:sz w:val="22"/>
                <w:szCs w:val="22"/>
              </w:rPr>
              <w:t xml:space="preserve"> </w:t>
            </w:r>
            <w:r w:rsidRPr="00D23D06">
              <w:rPr>
                <w:rFonts w:ascii="Century Gothic" w:eastAsia="Arial Unicode MS" w:hAnsi="Century Gothic" w:cs="Arial Unicode MS"/>
                <w:b/>
                <w:sz w:val="22"/>
                <w:szCs w:val="22"/>
              </w:rPr>
              <w:t>assegnazione di n. 8 collaborazioni finalizzate all’attività di tutorato</w:t>
            </w:r>
            <w:r>
              <w:rPr>
                <w:rFonts w:ascii="Century Gothic" w:eastAsia="Arial Unicode MS" w:hAnsi="Century Gothic" w:cs="Arial Unicode MS"/>
                <w:b/>
                <w:sz w:val="22"/>
                <w:szCs w:val="22"/>
              </w:rPr>
              <w:t xml:space="preserve"> nonché per le attività didattiche, integrative, propedeutiche e di recupero</w:t>
            </w:r>
          </w:p>
          <w:p w14:paraId="3FA8F990" w14:textId="77777777" w:rsidR="00E02837" w:rsidRDefault="00E02837" w:rsidP="00E02837">
            <w:pPr>
              <w:tabs>
                <w:tab w:val="left" w:pos="3119"/>
              </w:tabs>
              <w:jc w:val="both"/>
              <w:rPr>
                <w:rFonts w:ascii="Century Gothic" w:eastAsia="Arial Unicode MS" w:hAnsi="Century Gothic" w:cs="Arial Unicode MS"/>
                <w:bCs/>
                <w:sz w:val="22"/>
                <w:szCs w:val="22"/>
              </w:rPr>
            </w:pPr>
          </w:p>
          <w:p w14:paraId="507AE4CD" w14:textId="2BB67144" w:rsidR="00E02837" w:rsidRDefault="00E02837" w:rsidP="00E02837">
            <w:pPr>
              <w:tabs>
                <w:tab w:val="left" w:pos="3119"/>
              </w:tabs>
              <w:jc w:val="both"/>
              <w:rPr>
                <w:rFonts w:ascii="Century Gothic" w:eastAsia="Arial Unicode MS" w:hAnsi="Century Gothic" w:cs="Arial Unicode MS"/>
                <w:bCs/>
                <w:sz w:val="22"/>
                <w:szCs w:val="22"/>
              </w:rPr>
            </w:pPr>
            <w:r w:rsidRPr="00D827C1">
              <w:rPr>
                <w:rFonts w:ascii="Century Gothic" w:eastAsia="Arial Unicode MS" w:hAnsi="Century Gothic" w:cs="Arial Unicode MS"/>
                <w:bCs/>
                <w:sz w:val="22"/>
                <w:szCs w:val="22"/>
              </w:rPr>
              <w:t>A.A. 2024-2025</w:t>
            </w:r>
            <w:r w:rsidR="008B72A6">
              <w:rPr>
                <w:rFonts w:ascii="Century Gothic" w:eastAsia="Arial Unicode MS" w:hAnsi="Century Gothic" w:cs="Arial Unicode MS"/>
                <w:bCs/>
                <w:sz w:val="22"/>
                <w:szCs w:val="22"/>
              </w:rPr>
              <w:t xml:space="preserve"> </w:t>
            </w:r>
            <w:r w:rsidRPr="00D827C1">
              <w:rPr>
                <w:rFonts w:ascii="Century Gothic" w:eastAsia="Arial Unicode MS" w:hAnsi="Century Gothic" w:cs="Arial Unicode MS"/>
                <w:bCs/>
                <w:sz w:val="22"/>
                <w:szCs w:val="22"/>
              </w:rPr>
              <w:t>-</w:t>
            </w:r>
            <w:r w:rsidRPr="00824254">
              <w:rPr>
                <w:rFonts w:ascii="Century Gothic" w:eastAsia="Arial Unicode MS" w:hAnsi="Century Gothic" w:cs="Arial Unicode MS"/>
                <w:bCs/>
                <w:sz w:val="22"/>
                <w:szCs w:val="22"/>
              </w:rPr>
              <w:t xml:space="preserve"> </w:t>
            </w:r>
            <w:r w:rsidRPr="008C5E85">
              <w:rPr>
                <w:rFonts w:ascii="Century Gothic" w:eastAsia="Arial Unicode MS" w:hAnsi="Century Gothic" w:cs="Arial Unicode MS"/>
                <w:bCs/>
                <w:sz w:val="22"/>
                <w:szCs w:val="22"/>
              </w:rPr>
              <w:t>Dipartimento di Giurisprudenza- Universit</w:t>
            </w:r>
            <w:r>
              <w:rPr>
                <w:rFonts w:ascii="Century Gothic" w:eastAsia="Arial Unicode MS" w:hAnsi="Century Gothic" w:cs="Arial Unicode MS"/>
                <w:bCs/>
                <w:sz w:val="22"/>
                <w:szCs w:val="22"/>
              </w:rPr>
              <w:t xml:space="preserve">à </w:t>
            </w:r>
            <w:r w:rsidRPr="008C5E85">
              <w:rPr>
                <w:rFonts w:ascii="Century Gothic" w:eastAsia="Arial Unicode MS" w:hAnsi="Century Gothic" w:cs="Arial Unicode MS"/>
                <w:bCs/>
                <w:sz w:val="22"/>
                <w:szCs w:val="22"/>
              </w:rPr>
              <w:t xml:space="preserve">degli Studi di Catania </w:t>
            </w:r>
          </w:p>
          <w:p w14:paraId="772ACB16" w14:textId="45CEC3D6" w:rsidR="00E02837" w:rsidRPr="00F75B1C" w:rsidRDefault="00E02837" w:rsidP="008B72A6">
            <w:pPr>
              <w:tabs>
                <w:tab w:val="left" w:pos="2977"/>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Componente della commissione </w:t>
            </w:r>
            <w:r>
              <w:rPr>
                <w:rFonts w:ascii="Century Gothic" w:eastAsia="Arial Unicode MS" w:hAnsi="Century Gothic" w:cs="Arial Unicode MS"/>
                <w:b/>
                <w:sz w:val="22"/>
                <w:szCs w:val="22"/>
              </w:rPr>
              <w:t>esame finale</w:t>
            </w:r>
            <w:r w:rsidRPr="00F75B1C">
              <w:rPr>
                <w:rFonts w:ascii="Century Gothic" w:eastAsia="Arial Unicode MS" w:hAnsi="Century Gothic" w:cs="Arial Unicode MS"/>
                <w:b/>
                <w:sz w:val="22"/>
                <w:szCs w:val="22"/>
              </w:rPr>
              <w:t xml:space="preserve"> a.a. </w:t>
            </w:r>
            <w:r>
              <w:rPr>
                <w:rFonts w:ascii="Century Gothic" w:eastAsia="Arial Unicode MS" w:hAnsi="Century Gothic" w:cs="Arial Unicode MS"/>
                <w:b/>
                <w:sz w:val="22"/>
                <w:szCs w:val="22"/>
              </w:rPr>
              <w:t xml:space="preserve"> </w:t>
            </w:r>
            <w:r w:rsidR="008B72A6">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20</w:t>
            </w:r>
            <w:r>
              <w:rPr>
                <w:rFonts w:ascii="Century Gothic" w:eastAsia="Arial Unicode MS" w:hAnsi="Century Gothic" w:cs="Arial Unicode MS"/>
                <w:b/>
                <w:sz w:val="22"/>
                <w:szCs w:val="22"/>
              </w:rPr>
              <w:t>23</w:t>
            </w:r>
            <w:r w:rsidRPr="00F75B1C">
              <w:rPr>
                <w:rFonts w:ascii="Century Gothic" w:eastAsia="Arial Unicode MS" w:hAnsi="Century Gothic" w:cs="Arial Unicode MS"/>
                <w:b/>
                <w:sz w:val="22"/>
                <w:szCs w:val="22"/>
              </w:rPr>
              <w:t>/20</w:t>
            </w:r>
            <w:r>
              <w:rPr>
                <w:rFonts w:ascii="Century Gothic" w:eastAsia="Arial Unicode MS" w:hAnsi="Century Gothic" w:cs="Arial Unicode MS"/>
                <w:b/>
                <w:sz w:val="22"/>
                <w:szCs w:val="22"/>
              </w:rPr>
              <w:t>24</w:t>
            </w:r>
            <w:r w:rsidRPr="00F75B1C">
              <w:rPr>
                <w:rFonts w:ascii="Century Gothic" w:eastAsia="Arial Unicode MS" w:hAnsi="Century Gothic" w:cs="Arial Unicode MS"/>
                <w:b/>
                <w:sz w:val="22"/>
                <w:szCs w:val="22"/>
              </w:rPr>
              <w:t xml:space="preserve"> della Scuola di Specializzazione per le </w:t>
            </w:r>
          </w:p>
          <w:p w14:paraId="3FBE07D3" w14:textId="77777777" w:rsidR="00E02837" w:rsidRPr="00F75B1C" w:rsidRDefault="00E02837" w:rsidP="00E0283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Professioni legali “A. Galati”</w:t>
            </w:r>
          </w:p>
          <w:p w14:paraId="783EF4CD" w14:textId="77777777" w:rsidR="00E02837" w:rsidRDefault="00E02837" w:rsidP="00E02837">
            <w:pPr>
              <w:tabs>
                <w:tab w:val="left" w:pos="3119"/>
              </w:tabs>
              <w:jc w:val="both"/>
              <w:rPr>
                <w:rFonts w:ascii="Century Gothic" w:eastAsia="Arial Unicode MS" w:hAnsi="Century Gothic" w:cs="Arial Unicode MS"/>
                <w:bCs/>
                <w:sz w:val="22"/>
                <w:szCs w:val="22"/>
              </w:rPr>
            </w:pPr>
          </w:p>
          <w:p w14:paraId="224263CC" w14:textId="1124185F" w:rsidR="00E02837" w:rsidRDefault="00E02837" w:rsidP="00E02837">
            <w:pPr>
              <w:tabs>
                <w:tab w:val="left" w:pos="3119"/>
              </w:tabs>
              <w:jc w:val="both"/>
              <w:rPr>
                <w:rFonts w:ascii="Century Gothic" w:eastAsia="Arial Unicode MS" w:hAnsi="Century Gothic" w:cs="Arial Unicode MS"/>
                <w:b/>
                <w:sz w:val="22"/>
                <w:szCs w:val="22"/>
              </w:rPr>
            </w:pPr>
            <w:r w:rsidRPr="00D827C1">
              <w:rPr>
                <w:rFonts w:ascii="Century Gothic" w:eastAsia="Arial Unicode MS" w:hAnsi="Century Gothic" w:cs="Arial Unicode MS"/>
                <w:bCs/>
                <w:sz w:val="22"/>
                <w:szCs w:val="22"/>
              </w:rPr>
              <w:t>A.A. 2024-2025</w:t>
            </w:r>
            <w:r w:rsidR="008B72A6">
              <w:rPr>
                <w:rFonts w:ascii="Century Gothic" w:eastAsia="Arial Unicode MS" w:hAnsi="Century Gothic" w:cs="Arial Unicode MS"/>
                <w:bCs/>
                <w:sz w:val="22"/>
                <w:szCs w:val="22"/>
              </w:rPr>
              <w:t xml:space="preserve"> </w:t>
            </w:r>
            <w:r w:rsidRPr="00D827C1">
              <w:rPr>
                <w:rFonts w:ascii="Century Gothic" w:eastAsia="Arial Unicode MS" w:hAnsi="Century Gothic" w:cs="Arial Unicode MS"/>
                <w:bCs/>
                <w:sz w:val="22"/>
                <w:szCs w:val="22"/>
              </w:rPr>
              <w:t>- Associazione dei civilisti italiani</w:t>
            </w:r>
          </w:p>
          <w:p w14:paraId="67FB3E62" w14:textId="14AE6447" w:rsidR="00E02837" w:rsidRDefault="00E02837" w:rsidP="00E02837">
            <w:pPr>
              <w:tabs>
                <w:tab w:val="left" w:pos="3119"/>
              </w:tabs>
              <w:jc w:val="both"/>
              <w:rPr>
                <w:rFonts w:ascii="Century Gothic" w:eastAsia="Arial Unicode MS" w:hAnsi="Century Gothic" w:cs="Arial Unicode MS"/>
                <w:b/>
                <w:sz w:val="22"/>
                <w:szCs w:val="22"/>
              </w:rPr>
            </w:pPr>
            <w:r>
              <w:rPr>
                <w:rFonts w:ascii="Century Gothic" w:eastAsia="Arial Unicode MS" w:hAnsi="Century Gothic" w:cs="Arial Unicode MS"/>
                <w:b/>
                <w:sz w:val="22"/>
                <w:szCs w:val="22"/>
              </w:rPr>
              <w:lastRenderedPageBreak/>
              <w:t>Componente del Comitato per l’organizzazione del Convegno nazionale dell’Associazione civilisti italiani dal titolo “Responsabilità e rimedi nell’era della transizione”, Catania 12- 13 dicembre 2025</w:t>
            </w:r>
          </w:p>
          <w:p w14:paraId="2C951510" w14:textId="77777777" w:rsidR="00E02837" w:rsidRDefault="00E02837" w:rsidP="00E02837">
            <w:pPr>
              <w:tabs>
                <w:tab w:val="left" w:pos="3119"/>
              </w:tabs>
              <w:jc w:val="both"/>
              <w:rPr>
                <w:rFonts w:ascii="Century Gothic" w:eastAsia="Arial Unicode MS" w:hAnsi="Century Gothic" w:cs="Arial Unicode MS"/>
                <w:b/>
                <w:sz w:val="22"/>
                <w:szCs w:val="22"/>
              </w:rPr>
            </w:pPr>
          </w:p>
          <w:p w14:paraId="6E55CA05" w14:textId="30C79FBF" w:rsidR="00E02837" w:rsidRDefault="00E02837" w:rsidP="00E02837">
            <w:pPr>
              <w:tabs>
                <w:tab w:val="left" w:pos="3119"/>
              </w:tabs>
              <w:jc w:val="both"/>
              <w:rPr>
                <w:rFonts w:ascii="Century Gothic" w:eastAsia="Arial Unicode MS" w:hAnsi="Century Gothic" w:cs="Arial Unicode MS"/>
                <w:bCs/>
                <w:sz w:val="22"/>
                <w:szCs w:val="22"/>
              </w:rPr>
            </w:pPr>
            <w:r w:rsidRPr="003E02E8">
              <w:rPr>
                <w:rFonts w:ascii="Century Gothic" w:eastAsia="Arial Unicode MS" w:hAnsi="Century Gothic" w:cs="Arial Unicode MS"/>
                <w:bCs/>
                <w:sz w:val="22"/>
                <w:szCs w:val="22"/>
              </w:rPr>
              <w:t>A.A. 2024- 2025</w:t>
            </w:r>
            <w:r w:rsidR="008B72A6">
              <w:rPr>
                <w:rFonts w:ascii="Century Gothic" w:eastAsia="Arial Unicode MS" w:hAnsi="Century Gothic" w:cs="Arial Unicode MS"/>
                <w:bCs/>
                <w:sz w:val="22"/>
                <w:szCs w:val="22"/>
              </w:rPr>
              <w:t xml:space="preserve"> </w:t>
            </w:r>
            <w:r w:rsidRPr="003E02E8">
              <w:rPr>
                <w:rFonts w:ascii="Century Gothic" w:eastAsia="Arial Unicode MS" w:hAnsi="Century Gothic" w:cs="Arial Unicode MS"/>
                <w:bCs/>
                <w:sz w:val="22"/>
                <w:szCs w:val="22"/>
              </w:rPr>
              <w:t>-</w:t>
            </w:r>
            <w:r>
              <w:rPr>
                <w:rFonts w:ascii="Century Gothic" w:eastAsia="Arial Unicode MS" w:hAnsi="Century Gothic" w:cs="Arial Unicode MS"/>
                <w:b/>
                <w:sz w:val="22"/>
                <w:szCs w:val="22"/>
              </w:rPr>
              <w:t xml:space="preserve"> </w:t>
            </w:r>
            <w:r w:rsidRPr="008C5E85">
              <w:rPr>
                <w:rFonts w:ascii="Century Gothic" w:eastAsia="Arial Unicode MS" w:hAnsi="Century Gothic" w:cs="Arial Unicode MS"/>
                <w:bCs/>
                <w:sz w:val="22"/>
                <w:szCs w:val="22"/>
              </w:rPr>
              <w:t>Dipartimento di Giurisprudenza</w:t>
            </w:r>
            <w:r>
              <w:rPr>
                <w:rFonts w:ascii="Century Gothic" w:eastAsia="Arial Unicode MS" w:hAnsi="Century Gothic" w:cs="Arial Unicode MS"/>
                <w:bCs/>
                <w:sz w:val="22"/>
                <w:szCs w:val="22"/>
              </w:rPr>
              <w:t xml:space="preserve"> </w:t>
            </w:r>
            <w:r w:rsidRPr="008C5E85">
              <w:rPr>
                <w:rFonts w:ascii="Century Gothic" w:eastAsia="Arial Unicode MS" w:hAnsi="Century Gothic" w:cs="Arial Unicode MS"/>
                <w:bCs/>
                <w:sz w:val="22"/>
                <w:szCs w:val="22"/>
              </w:rPr>
              <w:t xml:space="preserve">Università degli Studi di Catania </w:t>
            </w:r>
          </w:p>
          <w:p w14:paraId="6C341F65" w14:textId="77777777" w:rsidR="00E02837" w:rsidRPr="00170E35" w:rsidRDefault="00E02837" w:rsidP="00E02837">
            <w:pPr>
              <w:tabs>
                <w:tab w:val="left" w:pos="3119"/>
              </w:tabs>
              <w:jc w:val="both"/>
              <w:rPr>
                <w:rFonts w:ascii="Century Gothic" w:eastAsia="Arial Unicode MS" w:hAnsi="Century Gothic" w:cs="Arial Unicode MS"/>
                <w:b/>
                <w:sz w:val="22"/>
                <w:szCs w:val="22"/>
              </w:rPr>
            </w:pPr>
            <w:r w:rsidRPr="00170E35">
              <w:rPr>
                <w:rFonts w:ascii="Century Gothic" w:eastAsia="Arial Unicode MS" w:hAnsi="Century Gothic" w:cs="Arial Unicode MS"/>
                <w:b/>
                <w:sz w:val="22"/>
                <w:szCs w:val="22"/>
              </w:rPr>
              <w:t>Componente della Commissione per la Selezione pubblica, per titoli e colloquio, per il conferimento di n. 1 borsa di ricerca, dal titolo "Intelligenza artificiale, nuovi oggetti digitali e diritti proprietari", bandito con D.R. n. 3547 del 28/08/2024</w:t>
            </w:r>
          </w:p>
          <w:p w14:paraId="26A55004" w14:textId="77777777" w:rsidR="00E02837" w:rsidRDefault="00E02837" w:rsidP="00E02837">
            <w:pPr>
              <w:tabs>
                <w:tab w:val="left" w:pos="3119"/>
              </w:tabs>
              <w:jc w:val="both"/>
              <w:rPr>
                <w:rFonts w:ascii="Century Gothic" w:eastAsia="Arial Unicode MS" w:hAnsi="Century Gothic" w:cs="Arial Unicode MS"/>
                <w:b/>
                <w:sz w:val="22"/>
                <w:szCs w:val="22"/>
              </w:rPr>
            </w:pPr>
          </w:p>
          <w:p w14:paraId="2EFB79B4" w14:textId="257AE546" w:rsidR="00E02837" w:rsidRDefault="00E02837" w:rsidP="00E02837">
            <w:pPr>
              <w:tabs>
                <w:tab w:val="left" w:pos="3119"/>
              </w:tabs>
              <w:jc w:val="both"/>
              <w:rPr>
                <w:rFonts w:ascii="Century Gothic" w:eastAsia="Arial Unicode MS" w:hAnsi="Century Gothic" w:cs="Arial Unicode MS"/>
                <w:bCs/>
                <w:sz w:val="22"/>
                <w:szCs w:val="22"/>
              </w:rPr>
            </w:pPr>
            <w:r w:rsidRPr="003E02E8">
              <w:rPr>
                <w:rFonts w:ascii="Century Gothic" w:eastAsia="Arial Unicode MS" w:hAnsi="Century Gothic" w:cs="Arial Unicode MS"/>
                <w:bCs/>
                <w:sz w:val="22"/>
                <w:szCs w:val="22"/>
              </w:rPr>
              <w:t>A.A. 2024-2025</w:t>
            </w:r>
            <w:r w:rsidR="00D251B2">
              <w:rPr>
                <w:rFonts w:ascii="Century Gothic" w:eastAsia="Arial Unicode MS" w:hAnsi="Century Gothic" w:cs="Arial Unicode MS"/>
                <w:bCs/>
                <w:sz w:val="22"/>
                <w:szCs w:val="22"/>
              </w:rPr>
              <w:t xml:space="preserve"> </w:t>
            </w:r>
            <w:r w:rsidRPr="003E02E8">
              <w:rPr>
                <w:rFonts w:ascii="Century Gothic" w:eastAsia="Arial Unicode MS" w:hAnsi="Century Gothic" w:cs="Arial Unicode MS"/>
                <w:bCs/>
                <w:sz w:val="22"/>
                <w:szCs w:val="22"/>
              </w:rPr>
              <w:t>-</w:t>
            </w:r>
            <w:r>
              <w:rPr>
                <w:rFonts w:ascii="Century Gothic" w:eastAsia="Arial Unicode MS" w:hAnsi="Century Gothic" w:cs="Arial Unicode MS"/>
                <w:b/>
                <w:sz w:val="22"/>
                <w:szCs w:val="22"/>
              </w:rPr>
              <w:t xml:space="preserve"> </w:t>
            </w:r>
            <w:r w:rsidRPr="008C5E85">
              <w:rPr>
                <w:rFonts w:ascii="Century Gothic" w:eastAsia="Arial Unicode MS" w:hAnsi="Century Gothic" w:cs="Arial Unicode MS"/>
                <w:bCs/>
                <w:sz w:val="22"/>
                <w:szCs w:val="22"/>
              </w:rPr>
              <w:t xml:space="preserve">Dipartimento di Giurisprudenza- Università degli Studi di Catania </w:t>
            </w:r>
          </w:p>
          <w:p w14:paraId="31FD0FC2" w14:textId="556C2AF7" w:rsidR="00E02837" w:rsidRDefault="00E02837" w:rsidP="00E02837">
            <w:pPr>
              <w:tabs>
                <w:tab w:val="left" w:pos="3119"/>
              </w:tabs>
              <w:jc w:val="both"/>
              <w:rPr>
                <w:rFonts w:ascii="Century Gothic" w:eastAsia="Arial Unicode MS" w:hAnsi="Century Gothic" w:cs="Arial Unicode MS"/>
                <w:b/>
                <w:sz w:val="22"/>
                <w:szCs w:val="22"/>
              </w:rPr>
            </w:pPr>
            <w:r w:rsidRPr="00BA2B40">
              <w:rPr>
                <w:rFonts w:ascii="Century Gothic" w:eastAsia="Arial Unicode MS" w:hAnsi="Century Gothic" w:cs="Arial Unicode MS"/>
                <w:b/>
                <w:sz w:val="22"/>
                <w:szCs w:val="22"/>
              </w:rPr>
              <w:t>Componente della Commissione di ammissione al corso di Dottorato in Giurisprudenza- 40° cicl</w:t>
            </w:r>
            <w:r>
              <w:rPr>
                <w:rFonts w:ascii="Century Gothic" w:eastAsia="Arial Unicode MS" w:hAnsi="Century Gothic" w:cs="Arial Unicode MS"/>
                <w:b/>
                <w:sz w:val="22"/>
                <w:szCs w:val="22"/>
              </w:rPr>
              <w:t>o</w:t>
            </w:r>
          </w:p>
          <w:p w14:paraId="54524A1C" w14:textId="77777777" w:rsidR="00E02837" w:rsidRDefault="00E02837" w:rsidP="00E02837">
            <w:pPr>
              <w:tabs>
                <w:tab w:val="left" w:pos="3119"/>
              </w:tabs>
              <w:jc w:val="both"/>
              <w:rPr>
                <w:rFonts w:ascii="Century Gothic" w:eastAsia="Arial Unicode MS" w:hAnsi="Century Gothic" w:cs="Arial Unicode MS"/>
                <w:b/>
                <w:sz w:val="22"/>
                <w:szCs w:val="22"/>
              </w:rPr>
            </w:pPr>
            <w:r>
              <w:rPr>
                <w:rFonts w:ascii="Century Gothic" w:eastAsia="Arial Unicode MS" w:hAnsi="Century Gothic" w:cs="Arial Unicode MS"/>
                <w:b/>
                <w:sz w:val="22"/>
                <w:szCs w:val="22"/>
              </w:rPr>
              <w:t xml:space="preserve"> </w:t>
            </w:r>
          </w:p>
          <w:p w14:paraId="73F20832" w14:textId="76BA71F0" w:rsidR="00E02837" w:rsidRDefault="00E02837" w:rsidP="00E02837">
            <w:pPr>
              <w:tabs>
                <w:tab w:val="left" w:pos="3119"/>
              </w:tabs>
              <w:jc w:val="both"/>
              <w:rPr>
                <w:rFonts w:ascii="Century Gothic" w:eastAsia="Arial Unicode MS" w:hAnsi="Century Gothic" w:cs="Arial Unicode MS"/>
                <w:bCs/>
                <w:sz w:val="22"/>
                <w:szCs w:val="22"/>
              </w:rPr>
            </w:pPr>
            <w:r w:rsidRPr="003E02E8">
              <w:rPr>
                <w:rFonts w:ascii="Century Gothic" w:eastAsia="Arial Unicode MS" w:hAnsi="Century Gothic" w:cs="Arial Unicode MS"/>
                <w:bCs/>
                <w:sz w:val="22"/>
                <w:szCs w:val="22"/>
              </w:rPr>
              <w:t>A.A. 2024-2025</w:t>
            </w:r>
            <w:r w:rsidR="00D251B2">
              <w:rPr>
                <w:rFonts w:ascii="Century Gothic" w:eastAsia="Arial Unicode MS" w:hAnsi="Century Gothic" w:cs="Arial Unicode MS"/>
                <w:bCs/>
                <w:sz w:val="22"/>
                <w:szCs w:val="22"/>
              </w:rPr>
              <w:t xml:space="preserve"> </w:t>
            </w:r>
            <w:r w:rsidRPr="003E02E8">
              <w:rPr>
                <w:rFonts w:ascii="Century Gothic" w:eastAsia="Arial Unicode MS" w:hAnsi="Century Gothic" w:cs="Arial Unicode MS"/>
                <w:bCs/>
                <w:sz w:val="22"/>
                <w:szCs w:val="22"/>
              </w:rPr>
              <w:t>-</w:t>
            </w:r>
            <w:r>
              <w:rPr>
                <w:rFonts w:ascii="Century Gothic" w:eastAsia="Arial Unicode MS" w:hAnsi="Century Gothic" w:cs="Arial Unicode MS"/>
                <w:b/>
                <w:sz w:val="22"/>
                <w:szCs w:val="22"/>
              </w:rPr>
              <w:t xml:space="preserve"> </w:t>
            </w:r>
            <w:r w:rsidRPr="008C5E85">
              <w:rPr>
                <w:rFonts w:ascii="Century Gothic" w:eastAsia="Arial Unicode MS" w:hAnsi="Century Gothic" w:cs="Arial Unicode MS"/>
                <w:bCs/>
                <w:sz w:val="22"/>
                <w:szCs w:val="22"/>
              </w:rPr>
              <w:t xml:space="preserve">Dipartimento di Giurisprudenza- Università degli Studi di Catania </w:t>
            </w:r>
          </w:p>
          <w:p w14:paraId="27315D9A" w14:textId="77777777" w:rsidR="00E02837" w:rsidRPr="003E02E8" w:rsidRDefault="00E02837" w:rsidP="00E02837">
            <w:pPr>
              <w:tabs>
                <w:tab w:val="left" w:pos="3119"/>
              </w:tabs>
              <w:jc w:val="both"/>
              <w:rPr>
                <w:rFonts w:ascii="Century Gothic" w:eastAsia="Arial Unicode MS" w:hAnsi="Century Gothic" w:cs="Arial Unicode MS"/>
                <w:b/>
                <w:sz w:val="22"/>
                <w:szCs w:val="22"/>
              </w:rPr>
            </w:pPr>
            <w:r>
              <w:rPr>
                <w:rFonts w:ascii="Century Gothic" w:eastAsia="Arial Unicode MS" w:hAnsi="Century Gothic" w:cs="Arial Unicode MS"/>
                <w:b/>
                <w:sz w:val="22"/>
                <w:szCs w:val="22"/>
              </w:rPr>
              <w:t>Componente</w:t>
            </w:r>
            <w:r w:rsidRPr="003E02E8">
              <w:rPr>
                <w:rFonts w:ascii="Century Gothic" w:eastAsia="Arial Unicode MS" w:hAnsi="Century Gothic" w:cs="Arial Unicode MS"/>
                <w:b/>
                <w:sz w:val="22"/>
                <w:szCs w:val="22"/>
              </w:rPr>
              <w:t xml:space="preserve"> Progetto Fair, Fut</w:t>
            </w:r>
            <w:r>
              <w:rPr>
                <w:rFonts w:ascii="Century Gothic" w:eastAsia="Arial Unicode MS" w:hAnsi="Century Gothic" w:cs="Arial Unicode MS"/>
                <w:b/>
                <w:sz w:val="22"/>
                <w:szCs w:val="22"/>
              </w:rPr>
              <w:t>u</w:t>
            </w:r>
            <w:r w:rsidRPr="003E02E8">
              <w:rPr>
                <w:rFonts w:ascii="Century Gothic" w:eastAsia="Arial Unicode MS" w:hAnsi="Century Gothic" w:cs="Arial Unicode MS"/>
                <w:b/>
                <w:sz w:val="22"/>
                <w:szCs w:val="22"/>
              </w:rPr>
              <w:t xml:space="preserve">re </w:t>
            </w:r>
            <w:r>
              <w:rPr>
                <w:rFonts w:ascii="Century Gothic" w:eastAsia="Arial Unicode MS" w:hAnsi="Century Gothic" w:cs="Arial Unicode MS"/>
                <w:b/>
                <w:sz w:val="22"/>
                <w:szCs w:val="22"/>
              </w:rPr>
              <w:t>A</w:t>
            </w:r>
            <w:r w:rsidRPr="003E02E8">
              <w:rPr>
                <w:rFonts w:ascii="Century Gothic" w:eastAsia="Arial Unicode MS" w:hAnsi="Century Gothic" w:cs="Arial Unicode MS"/>
                <w:b/>
                <w:sz w:val="22"/>
                <w:szCs w:val="22"/>
              </w:rPr>
              <w:t>rtificial Intelligenc</w:t>
            </w:r>
            <w:r>
              <w:rPr>
                <w:rFonts w:ascii="Century Gothic" w:eastAsia="Arial Unicode MS" w:hAnsi="Century Gothic" w:cs="Arial Unicode MS"/>
                <w:b/>
                <w:sz w:val="22"/>
                <w:szCs w:val="22"/>
              </w:rPr>
              <w:t xml:space="preserve">e </w:t>
            </w:r>
            <w:r w:rsidRPr="003E02E8">
              <w:rPr>
                <w:rFonts w:ascii="Century Gothic" w:eastAsia="Arial Unicode MS" w:hAnsi="Century Gothic" w:cs="Arial Unicode MS"/>
                <w:b/>
                <w:sz w:val="22"/>
                <w:szCs w:val="22"/>
              </w:rPr>
              <w:t>research- Bando PNRR</w:t>
            </w:r>
            <w:r>
              <w:rPr>
                <w:rFonts w:ascii="Century Gothic" w:eastAsia="Arial Unicode MS" w:hAnsi="Century Gothic" w:cs="Arial Unicode MS"/>
                <w:b/>
                <w:sz w:val="22"/>
                <w:szCs w:val="22"/>
              </w:rPr>
              <w:t xml:space="preserve"> P</w:t>
            </w:r>
            <w:r w:rsidRPr="003E02E8">
              <w:rPr>
                <w:rFonts w:ascii="Century Gothic" w:eastAsia="Arial Unicode MS" w:hAnsi="Century Gothic" w:cs="Arial Unicode MS"/>
                <w:b/>
                <w:sz w:val="22"/>
                <w:szCs w:val="22"/>
              </w:rPr>
              <w:t>E1 CUP</w:t>
            </w:r>
          </w:p>
          <w:p w14:paraId="2BE0A51A" w14:textId="77777777" w:rsidR="00E02837" w:rsidRDefault="00E02837" w:rsidP="00E02837">
            <w:pPr>
              <w:tabs>
                <w:tab w:val="left" w:pos="3119"/>
              </w:tabs>
              <w:jc w:val="both"/>
              <w:rPr>
                <w:rFonts w:ascii="Century Gothic" w:eastAsia="Arial Unicode MS" w:hAnsi="Century Gothic" w:cs="Arial Unicode MS"/>
                <w:b/>
                <w:sz w:val="22"/>
                <w:szCs w:val="22"/>
              </w:rPr>
            </w:pPr>
          </w:p>
          <w:p w14:paraId="642AAD36" w14:textId="18517087" w:rsidR="00E02837" w:rsidRPr="008C5E85" w:rsidRDefault="00E02837" w:rsidP="00E02837">
            <w:pPr>
              <w:tabs>
                <w:tab w:val="left" w:pos="3119"/>
              </w:tabs>
              <w:jc w:val="both"/>
              <w:rPr>
                <w:rFonts w:ascii="Century Gothic" w:eastAsia="Arial Unicode MS" w:hAnsi="Century Gothic" w:cs="Arial Unicode MS"/>
                <w:bCs/>
                <w:sz w:val="22"/>
                <w:szCs w:val="22"/>
              </w:rPr>
            </w:pPr>
            <w:r w:rsidRPr="008C5E85">
              <w:rPr>
                <w:rFonts w:ascii="Century Gothic" w:eastAsia="Arial Unicode MS" w:hAnsi="Century Gothic" w:cs="Arial Unicode MS"/>
                <w:bCs/>
                <w:sz w:val="22"/>
                <w:szCs w:val="22"/>
              </w:rPr>
              <w:t>A.A. 2023-2024</w:t>
            </w:r>
            <w:r w:rsidR="00D251B2">
              <w:rPr>
                <w:rFonts w:ascii="Century Gothic" w:eastAsia="Arial Unicode MS" w:hAnsi="Century Gothic" w:cs="Arial Unicode MS"/>
                <w:bCs/>
                <w:sz w:val="22"/>
                <w:szCs w:val="22"/>
              </w:rPr>
              <w:t xml:space="preserve"> </w:t>
            </w:r>
            <w:r w:rsidRPr="008C5E85">
              <w:rPr>
                <w:rFonts w:ascii="Century Gothic" w:eastAsia="Arial Unicode MS" w:hAnsi="Century Gothic" w:cs="Arial Unicode MS"/>
                <w:bCs/>
                <w:sz w:val="22"/>
                <w:szCs w:val="22"/>
              </w:rPr>
              <w:t>- Dipartimento di Giurisprudenza- Universit</w:t>
            </w:r>
            <w:r>
              <w:rPr>
                <w:rFonts w:ascii="Century Gothic" w:eastAsia="Arial Unicode MS" w:hAnsi="Century Gothic" w:cs="Arial Unicode MS"/>
                <w:bCs/>
                <w:sz w:val="22"/>
                <w:szCs w:val="22"/>
              </w:rPr>
              <w:t xml:space="preserve">à </w:t>
            </w:r>
            <w:r w:rsidRPr="008C5E85">
              <w:rPr>
                <w:rFonts w:ascii="Century Gothic" w:eastAsia="Arial Unicode MS" w:hAnsi="Century Gothic" w:cs="Arial Unicode MS"/>
                <w:bCs/>
                <w:sz w:val="22"/>
                <w:szCs w:val="22"/>
              </w:rPr>
              <w:t xml:space="preserve">degli Studi di Catania </w:t>
            </w:r>
          </w:p>
          <w:p w14:paraId="5443D77E" w14:textId="77777777" w:rsidR="00E02837" w:rsidRPr="008C5E85" w:rsidRDefault="00E02837" w:rsidP="00E02837">
            <w:pPr>
              <w:tabs>
                <w:tab w:val="left" w:pos="3119"/>
              </w:tabs>
              <w:jc w:val="both"/>
              <w:rPr>
                <w:rFonts w:ascii="Century Gothic" w:eastAsia="Arial Unicode MS" w:hAnsi="Century Gothic" w:cs="Arial Unicode MS"/>
                <w:b/>
                <w:sz w:val="22"/>
                <w:szCs w:val="22"/>
              </w:rPr>
            </w:pPr>
            <w:r w:rsidRPr="008C5E85">
              <w:rPr>
                <w:rFonts w:ascii="Century Gothic" w:eastAsia="Arial Unicode MS" w:hAnsi="Century Gothic" w:cs="Arial Unicode MS"/>
                <w:b/>
                <w:sz w:val="22"/>
                <w:szCs w:val="22"/>
              </w:rPr>
              <w:t>Componente della Commissione di esami per l’attribuzione d</w:t>
            </w:r>
            <w:r>
              <w:rPr>
                <w:rFonts w:ascii="Century Gothic" w:eastAsia="Arial Unicode MS" w:hAnsi="Century Gothic" w:cs="Arial Unicode MS"/>
                <w:b/>
                <w:sz w:val="22"/>
                <w:szCs w:val="22"/>
              </w:rPr>
              <w:t xml:space="preserve">i </w:t>
            </w:r>
            <w:r w:rsidRPr="008C5E85">
              <w:rPr>
                <w:rFonts w:ascii="Century Gothic" w:eastAsia="Arial Unicode MS" w:hAnsi="Century Gothic" w:cs="Arial Unicode MS"/>
                <w:b/>
                <w:sz w:val="22"/>
                <w:szCs w:val="22"/>
              </w:rPr>
              <w:t>n. 8 collaborazioni finalizzate all’incentivazione delle attività di tutorato, nonché per le attività didattiche integrative, propedeutiche e di recupero (bando n. 1455 del 04/04/2024)</w:t>
            </w:r>
          </w:p>
          <w:p w14:paraId="49AEE5AC" w14:textId="77777777" w:rsidR="00E02837" w:rsidRPr="004804EF" w:rsidRDefault="00E02837" w:rsidP="00E02837">
            <w:pPr>
              <w:tabs>
                <w:tab w:val="left" w:pos="3119"/>
              </w:tabs>
              <w:jc w:val="both"/>
              <w:rPr>
                <w:rFonts w:ascii="Century Gothic" w:eastAsia="Arial Unicode MS" w:hAnsi="Century Gothic" w:cs="Arial Unicode MS"/>
                <w:bCs/>
                <w:sz w:val="22"/>
                <w:szCs w:val="22"/>
                <w:highlight w:val="yellow"/>
              </w:rPr>
            </w:pPr>
          </w:p>
          <w:p w14:paraId="55ADDCB6" w14:textId="07569E39" w:rsidR="00E02837" w:rsidRPr="00F75B1C" w:rsidRDefault="00E02837" w:rsidP="00E02837">
            <w:pPr>
              <w:tabs>
                <w:tab w:val="left" w:pos="2977"/>
              </w:tabs>
              <w:jc w:val="both"/>
              <w:rPr>
                <w:rFonts w:ascii="Century Gothic" w:eastAsia="Arial Unicode MS" w:hAnsi="Century Gothic" w:cs="Arial Unicode MS"/>
              </w:rPr>
            </w:pPr>
            <w:r w:rsidRPr="009F035C">
              <w:rPr>
                <w:rFonts w:ascii="Century Gothic" w:eastAsia="Arial Unicode MS" w:hAnsi="Century Gothic" w:cs="Arial Unicode MS"/>
                <w:bCs/>
                <w:sz w:val="22"/>
                <w:szCs w:val="22"/>
              </w:rPr>
              <w:t>A.A. 2023-2024</w:t>
            </w:r>
            <w:r w:rsidR="00D251B2">
              <w:rPr>
                <w:rFonts w:ascii="Century Gothic" w:eastAsia="Arial Unicode MS" w:hAnsi="Century Gothic" w:cs="Arial Unicode MS"/>
                <w:bCs/>
                <w:sz w:val="22"/>
                <w:szCs w:val="22"/>
              </w:rPr>
              <w:t xml:space="preserve"> </w:t>
            </w:r>
            <w:r w:rsidRPr="009F035C">
              <w:rPr>
                <w:rFonts w:ascii="Century Gothic" w:eastAsia="Arial Unicode MS" w:hAnsi="Century Gothic" w:cs="Arial Unicode MS"/>
                <w:bCs/>
                <w:sz w:val="22"/>
                <w:szCs w:val="22"/>
              </w:rPr>
              <w:t xml:space="preserve">- </w:t>
            </w:r>
            <w:r w:rsidRPr="009F035C">
              <w:rPr>
                <w:rFonts w:ascii="Century Gothic" w:eastAsia="Arial Unicode MS" w:hAnsi="Century Gothic" w:cs="Arial Unicode MS"/>
              </w:rPr>
              <w:t>Dipartimento</w:t>
            </w:r>
            <w:r>
              <w:rPr>
                <w:rFonts w:ascii="Century Gothic" w:eastAsia="Arial Unicode MS" w:hAnsi="Century Gothic" w:cs="Arial Unicode MS"/>
              </w:rPr>
              <w:t xml:space="preserve"> di Giurisprudenza- </w:t>
            </w:r>
            <w:r w:rsidRPr="00F75B1C">
              <w:rPr>
                <w:rFonts w:ascii="Century Gothic" w:eastAsia="Arial Unicode MS" w:hAnsi="Century Gothic" w:cs="Arial Unicode MS"/>
              </w:rPr>
              <w:t xml:space="preserve">Università degli </w:t>
            </w:r>
            <w:r>
              <w:rPr>
                <w:rFonts w:ascii="Century Gothic" w:eastAsia="Arial Unicode MS" w:hAnsi="Century Gothic" w:cs="Arial Unicode MS"/>
              </w:rPr>
              <w:t xml:space="preserve">  </w:t>
            </w:r>
            <w:r w:rsidRPr="00F75B1C">
              <w:rPr>
                <w:rFonts w:ascii="Century Gothic" w:eastAsia="Arial Unicode MS" w:hAnsi="Century Gothic" w:cs="Arial Unicode MS"/>
              </w:rPr>
              <w:t>Studi di Catania</w:t>
            </w:r>
          </w:p>
          <w:p w14:paraId="09F91B2C" w14:textId="77777777" w:rsidR="00E02837" w:rsidRPr="00F75B1C" w:rsidRDefault="00E02837" w:rsidP="00E02837">
            <w:pPr>
              <w:tabs>
                <w:tab w:val="left" w:pos="2977"/>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Componente della commissione </w:t>
            </w:r>
            <w:r>
              <w:rPr>
                <w:rFonts w:ascii="Century Gothic" w:eastAsia="Arial Unicode MS" w:hAnsi="Century Gothic" w:cs="Arial Unicode MS"/>
                <w:b/>
                <w:sz w:val="22"/>
                <w:szCs w:val="22"/>
              </w:rPr>
              <w:t>esame finale</w:t>
            </w:r>
            <w:r w:rsidRPr="00F75B1C">
              <w:rPr>
                <w:rFonts w:ascii="Century Gothic" w:eastAsia="Arial Unicode MS" w:hAnsi="Century Gothic" w:cs="Arial Unicode MS"/>
                <w:b/>
                <w:sz w:val="22"/>
                <w:szCs w:val="22"/>
              </w:rPr>
              <w:t xml:space="preserve"> a.a. </w:t>
            </w:r>
            <w:r>
              <w:rPr>
                <w:rFonts w:ascii="Century Gothic" w:eastAsia="Arial Unicode MS" w:hAnsi="Century Gothic" w:cs="Arial Unicode MS"/>
                <w:b/>
                <w:sz w:val="22"/>
                <w:szCs w:val="22"/>
              </w:rPr>
              <w:t xml:space="preserve"> </w:t>
            </w:r>
          </w:p>
          <w:p w14:paraId="34940D6C" w14:textId="77777777" w:rsidR="00E02837" w:rsidRPr="00F75B1C" w:rsidRDefault="00E02837" w:rsidP="00E0283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20</w:t>
            </w:r>
            <w:r>
              <w:rPr>
                <w:rFonts w:ascii="Century Gothic" w:eastAsia="Arial Unicode MS" w:hAnsi="Century Gothic" w:cs="Arial Unicode MS"/>
                <w:b/>
                <w:sz w:val="22"/>
                <w:szCs w:val="22"/>
              </w:rPr>
              <w:t>23</w:t>
            </w:r>
            <w:r w:rsidRPr="00F75B1C">
              <w:rPr>
                <w:rFonts w:ascii="Century Gothic" w:eastAsia="Arial Unicode MS" w:hAnsi="Century Gothic" w:cs="Arial Unicode MS"/>
                <w:b/>
                <w:sz w:val="22"/>
                <w:szCs w:val="22"/>
              </w:rPr>
              <w:t>/20</w:t>
            </w:r>
            <w:r>
              <w:rPr>
                <w:rFonts w:ascii="Century Gothic" w:eastAsia="Arial Unicode MS" w:hAnsi="Century Gothic" w:cs="Arial Unicode MS"/>
                <w:b/>
                <w:sz w:val="22"/>
                <w:szCs w:val="22"/>
              </w:rPr>
              <w:t>24</w:t>
            </w:r>
            <w:r w:rsidRPr="00F75B1C">
              <w:rPr>
                <w:rFonts w:ascii="Century Gothic" w:eastAsia="Arial Unicode MS" w:hAnsi="Century Gothic" w:cs="Arial Unicode MS"/>
                <w:b/>
                <w:sz w:val="22"/>
                <w:szCs w:val="22"/>
              </w:rPr>
              <w:t xml:space="preserve"> della Scuola di Specializzazione per le </w:t>
            </w:r>
          </w:p>
          <w:p w14:paraId="2ED3C90B" w14:textId="77777777" w:rsidR="00E02837" w:rsidRPr="00F75B1C" w:rsidRDefault="00E02837" w:rsidP="00E0283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Professioni legali “A. Galati”</w:t>
            </w:r>
          </w:p>
          <w:p w14:paraId="0DD4788D" w14:textId="77777777" w:rsidR="00E02837" w:rsidRDefault="00E02837" w:rsidP="00E02837">
            <w:pPr>
              <w:tabs>
                <w:tab w:val="left" w:pos="3119"/>
              </w:tabs>
              <w:jc w:val="both"/>
              <w:rPr>
                <w:rFonts w:ascii="Century Gothic" w:eastAsia="Arial Unicode MS" w:hAnsi="Century Gothic" w:cs="Arial Unicode MS"/>
                <w:b/>
                <w:sz w:val="22"/>
                <w:szCs w:val="22"/>
              </w:rPr>
            </w:pPr>
          </w:p>
          <w:p w14:paraId="2B216CA0" w14:textId="5ED3B296" w:rsidR="00E02837" w:rsidRPr="00F75B1C" w:rsidRDefault="00E02837" w:rsidP="00E02837">
            <w:pPr>
              <w:tabs>
                <w:tab w:val="left" w:pos="3119"/>
              </w:tabs>
              <w:jc w:val="both"/>
              <w:rPr>
                <w:rFonts w:ascii="Century Gothic" w:eastAsia="Arial Unicode MS" w:hAnsi="Century Gothic" w:cs="Arial Unicode MS"/>
                <w:bCs/>
                <w:sz w:val="22"/>
                <w:szCs w:val="22"/>
              </w:rPr>
            </w:pPr>
            <w:r w:rsidRPr="00F75B1C">
              <w:rPr>
                <w:rFonts w:ascii="Century Gothic" w:eastAsia="Arial Unicode MS" w:hAnsi="Century Gothic" w:cs="Arial Unicode MS"/>
                <w:bCs/>
                <w:sz w:val="22"/>
                <w:szCs w:val="22"/>
              </w:rPr>
              <w:t>A.A. 2022-2023</w:t>
            </w:r>
            <w:r w:rsidR="00246D88">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w:t>
            </w:r>
            <w:r w:rsidR="00246D88">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xml:space="preserve">Dipartimento di Giurisprudenza- </w:t>
            </w:r>
            <w:r>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Università degli</w:t>
            </w:r>
            <w:r>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Studi di Catania</w:t>
            </w:r>
          </w:p>
          <w:p w14:paraId="3C5100D4" w14:textId="5CDC8D5A" w:rsidR="00E02837" w:rsidRPr="00F75B1C" w:rsidRDefault="00E02837" w:rsidP="00E02837">
            <w:pPr>
              <w:tabs>
                <w:tab w:val="left" w:pos="3119"/>
              </w:tabs>
              <w:jc w:val="both"/>
              <w:rPr>
                <w:rFonts w:ascii="Century Gothic" w:eastAsia="Arial Unicode MS" w:hAnsi="Century Gothic" w:cs="Arial Unicode MS"/>
                <w:bCs/>
                <w:sz w:val="22"/>
                <w:szCs w:val="22"/>
                <w:lang w:val="en-US"/>
              </w:rPr>
            </w:pPr>
            <w:r w:rsidRPr="00F75B1C">
              <w:rPr>
                <w:rFonts w:ascii="Century Gothic" w:eastAsia="Arial Unicode MS" w:hAnsi="Century Gothic" w:cs="Arial Unicode MS"/>
                <w:b/>
                <w:sz w:val="22"/>
                <w:szCs w:val="22"/>
              </w:rPr>
              <w:t xml:space="preserve">Componente del Prin coordinato dal Prof. Ugo Salanitro, dal titolo “Towards a European model of  civil liability? </w:t>
            </w:r>
            <w:r w:rsidRPr="00F75B1C">
              <w:rPr>
                <w:rFonts w:ascii="Century Gothic" w:eastAsia="Arial Unicode MS" w:hAnsi="Century Gothic" w:cs="Arial Unicode MS"/>
                <w:b/>
                <w:sz w:val="22"/>
                <w:szCs w:val="22"/>
                <w:lang w:val="en-US"/>
              </w:rPr>
              <w:t>The role of risk in prevention rules, imputation criteria and damages allocation techniques”.</w:t>
            </w:r>
          </w:p>
          <w:p w14:paraId="0A99A288" w14:textId="77777777" w:rsidR="00E02837" w:rsidRPr="00F75B1C" w:rsidRDefault="00E02837" w:rsidP="00E02837">
            <w:pPr>
              <w:tabs>
                <w:tab w:val="left" w:pos="3119"/>
              </w:tabs>
              <w:jc w:val="both"/>
              <w:rPr>
                <w:rFonts w:ascii="Century Gothic" w:eastAsia="Arial Unicode MS" w:hAnsi="Century Gothic" w:cs="Arial Unicode MS"/>
                <w:b/>
                <w:sz w:val="22"/>
                <w:szCs w:val="22"/>
                <w:lang w:val="en-US"/>
              </w:rPr>
            </w:pPr>
          </w:p>
          <w:p w14:paraId="42FCE2E5" w14:textId="49161E93" w:rsidR="00E02837" w:rsidRPr="00F75B1C" w:rsidRDefault="00E02837" w:rsidP="00E02837">
            <w:pPr>
              <w:tabs>
                <w:tab w:val="left" w:pos="3119"/>
              </w:tabs>
              <w:jc w:val="both"/>
              <w:rPr>
                <w:rFonts w:ascii="Century Gothic" w:eastAsia="Arial Unicode MS" w:hAnsi="Century Gothic" w:cs="Arial Unicode MS"/>
                <w:bCs/>
                <w:sz w:val="22"/>
                <w:szCs w:val="22"/>
              </w:rPr>
            </w:pPr>
            <w:r w:rsidRPr="00F75B1C">
              <w:rPr>
                <w:rFonts w:ascii="Century Gothic" w:eastAsia="Arial Unicode MS" w:hAnsi="Century Gothic" w:cs="Arial Unicode MS"/>
                <w:bCs/>
                <w:sz w:val="22"/>
                <w:szCs w:val="22"/>
              </w:rPr>
              <w:t>A.A. 2022-2023</w:t>
            </w:r>
            <w:r w:rsidR="00246D88">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w:t>
            </w:r>
            <w:r w:rsidR="00246D88">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xml:space="preserve">Dipartimento di Giurisprudenza- Università degli </w:t>
            </w:r>
            <w:r>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Studi di Catania</w:t>
            </w:r>
          </w:p>
          <w:p w14:paraId="7A993A76" w14:textId="6FD446CD" w:rsidR="00E02837" w:rsidRDefault="00E02837" w:rsidP="00E0283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 Prin coordinato dalla Prof. Marisa Meli, dal</w:t>
            </w:r>
            <w:r w:rsidR="00152E2C">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titolo “Restoring biodiversity as a tool for Climate Change Mitigation”</w:t>
            </w:r>
          </w:p>
          <w:p w14:paraId="6364C7D0" w14:textId="77777777" w:rsidR="00E02837" w:rsidRPr="00F75B1C" w:rsidRDefault="00E02837" w:rsidP="00E02837">
            <w:pPr>
              <w:tabs>
                <w:tab w:val="left" w:pos="3119"/>
              </w:tabs>
              <w:jc w:val="both"/>
              <w:rPr>
                <w:rFonts w:ascii="Century Gothic" w:eastAsia="Arial Unicode MS" w:hAnsi="Century Gothic" w:cs="Arial Unicode MS"/>
                <w:b/>
                <w:sz w:val="22"/>
                <w:szCs w:val="22"/>
              </w:rPr>
            </w:pPr>
          </w:p>
          <w:p w14:paraId="2C5255A6" w14:textId="3DAD275A" w:rsidR="00E02837" w:rsidRPr="00F75B1C" w:rsidRDefault="00E02837" w:rsidP="00E0283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Cs/>
                <w:sz w:val="22"/>
                <w:szCs w:val="22"/>
              </w:rPr>
              <w:lastRenderedPageBreak/>
              <w:t>A.A. 2022-2023</w:t>
            </w:r>
            <w:r w:rsidR="00152E2C">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Università Unicusano</w:t>
            </w:r>
          </w:p>
          <w:p w14:paraId="6DAC8809" w14:textId="2AA480B2" w:rsidR="00E02837" w:rsidRPr="00F75B1C" w:rsidRDefault="00E02837" w:rsidP="00E0283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della commissione giudicatrice per la copertura di un posto di ricercatore a tempo determinato nel settore scientifico disciplinare IUS-01- settore concorsuale 12/A1</w:t>
            </w:r>
          </w:p>
          <w:p w14:paraId="0EEBAD18" w14:textId="77777777" w:rsidR="00E02837" w:rsidRPr="00F75B1C" w:rsidRDefault="00E02837" w:rsidP="00E02837">
            <w:pPr>
              <w:tabs>
                <w:tab w:val="left" w:pos="3119"/>
              </w:tabs>
              <w:jc w:val="both"/>
              <w:rPr>
                <w:rFonts w:ascii="Century Gothic" w:eastAsia="Arial Unicode MS" w:hAnsi="Century Gothic" w:cs="Arial Unicode MS"/>
                <w:b/>
                <w:sz w:val="22"/>
                <w:szCs w:val="22"/>
              </w:rPr>
            </w:pPr>
          </w:p>
          <w:p w14:paraId="025C33E2" w14:textId="77777777" w:rsidR="00E02837" w:rsidRPr="00F75B1C" w:rsidRDefault="00E02837" w:rsidP="00E02837">
            <w:pPr>
              <w:tabs>
                <w:tab w:val="left" w:pos="3119"/>
              </w:tabs>
              <w:jc w:val="both"/>
              <w:rPr>
                <w:rFonts w:ascii="Century Gothic" w:eastAsia="Arial Unicode MS" w:hAnsi="Century Gothic" w:cs="Arial Unicode MS"/>
              </w:rPr>
            </w:pPr>
            <w:r w:rsidRPr="00F75B1C">
              <w:rPr>
                <w:rFonts w:ascii="Century Gothic" w:eastAsia="Arial Unicode MS" w:hAnsi="Century Gothic" w:cs="Arial Unicode MS"/>
              </w:rPr>
              <w:t>A.A. 2022- 2023 - Università degli Studi di Catania</w:t>
            </w:r>
          </w:p>
          <w:p w14:paraId="263F277D" w14:textId="77777777" w:rsidR="00E02837" w:rsidRPr="00F75B1C" w:rsidRDefault="00E02837" w:rsidP="00E0283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Componente della commissione di diploma a.a. </w:t>
            </w: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 xml:space="preserve">2022/2023 </w:t>
            </w:r>
          </w:p>
          <w:p w14:paraId="5FDABDB4" w14:textId="2E454940" w:rsidR="00E02837" w:rsidRDefault="00E02837" w:rsidP="00E02837">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della Scuola di Specializzazione per le Professioni legali</w:t>
            </w: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“A. Galati”</w:t>
            </w:r>
          </w:p>
          <w:p w14:paraId="65AC8452" w14:textId="77777777" w:rsidR="00E02837" w:rsidRDefault="00E02837" w:rsidP="00E02837">
            <w:pPr>
              <w:tabs>
                <w:tab w:val="left" w:pos="3119"/>
              </w:tabs>
              <w:jc w:val="both"/>
              <w:rPr>
                <w:rFonts w:ascii="Century Gothic" w:eastAsia="Arial Unicode MS" w:hAnsi="Century Gothic" w:cs="Arial Unicode MS"/>
                <w:b/>
                <w:sz w:val="22"/>
                <w:szCs w:val="22"/>
              </w:rPr>
            </w:pPr>
            <w:r>
              <w:rPr>
                <w:rFonts w:ascii="Century Gothic" w:eastAsia="Arial Unicode MS" w:hAnsi="Century Gothic" w:cs="Arial Unicode MS"/>
                <w:b/>
                <w:sz w:val="22"/>
                <w:szCs w:val="22"/>
              </w:rPr>
              <w:t xml:space="preserve">   </w:t>
            </w:r>
          </w:p>
          <w:p w14:paraId="265D2724" w14:textId="711CAE76" w:rsidR="00E02837" w:rsidRPr="00F75B1C" w:rsidRDefault="00E02837" w:rsidP="00E02837">
            <w:pPr>
              <w:tabs>
                <w:tab w:val="left" w:pos="3119"/>
              </w:tabs>
              <w:jc w:val="both"/>
              <w:rPr>
                <w:rFonts w:ascii="Century Gothic" w:eastAsia="Arial Unicode MS" w:hAnsi="Century Gothic" w:cs="Arial Unicode MS"/>
                <w:bCs/>
                <w:sz w:val="22"/>
                <w:szCs w:val="22"/>
              </w:rPr>
            </w:pPr>
            <w:r w:rsidRPr="00F75B1C">
              <w:rPr>
                <w:rFonts w:ascii="Century Gothic" w:eastAsia="Arial Unicode MS" w:hAnsi="Century Gothic" w:cs="Arial Unicode MS"/>
                <w:bCs/>
                <w:sz w:val="22"/>
                <w:szCs w:val="22"/>
              </w:rPr>
              <w:t>Dal 2021 al 2023</w:t>
            </w:r>
            <w:r w:rsidR="00152E2C">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xml:space="preserve">- Ministero della Giustizia </w:t>
            </w:r>
          </w:p>
          <w:p w14:paraId="5EB35263" w14:textId="77777777" w:rsidR="00E02837" w:rsidRPr="00F75B1C" w:rsidRDefault="00E02837" w:rsidP="00E02837">
            <w:pPr>
              <w:tabs>
                <w:tab w:val="left" w:pos="2977"/>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Componente della commissione esaminatrice del </w:t>
            </w: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conco</w:t>
            </w:r>
            <w:r>
              <w:rPr>
                <w:rFonts w:ascii="Century Gothic" w:eastAsia="Arial Unicode MS" w:hAnsi="Century Gothic" w:cs="Arial Unicode MS"/>
                <w:b/>
                <w:sz w:val="22"/>
                <w:szCs w:val="22"/>
              </w:rPr>
              <w:t xml:space="preserve">rso </w:t>
            </w:r>
            <w:r w:rsidRPr="00F75B1C">
              <w:rPr>
                <w:rFonts w:ascii="Century Gothic" w:eastAsia="Arial Unicode MS" w:hAnsi="Century Gothic" w:cs="Arial Unicode MS"/>
                <w:b/>
                <w:sz w:val="22"/>
                <w:szCs w:val="22"/>
              </w:rPr>
              <w:t>notarile (indetto con d. dir.3.12.2019)</w:t>
            </w:r>
          </w:p>
          <w:p w14:paraId="59105EBD" w14:textId="77777777" w:rsidR="00D355DB" w:rsidRDefault="00D355DB" w:rsidP="00D355DB">
            <w:pPr>
              <w:pStyle w:val="Paragrafoelenco"/>
              <w:ind w:left="0"/>
              <w:jc w:val="both"/>
              <w:rPr>
                <w:rFonts w:ascii="Century Gothic" w:eastAsia="Arial Unicode MS" w:hAnsi="Century Gothic" w:cs="Arial Unicode MS"/>
                <w:bCs/>
              </w:rPr>
            </w:pPr>
          </w:p>
          <w:p w14:paraId="5EAB8660" w14:textId="2F410025" w:rsidR="00C848AA" w:rsidRPr="00F75B1C" w:rsidRDefault="00C848AA" w:rsidP="00C848AA">
            <w:pPr>
              <w:tabs>
                <w:tab w:val="left" w:pos="3119"/>
              </w:tabs>
              <w:jc w:val="both"/>
              <w:rPr>
                <w:rFonts w:ascii="Century Gothic" w:eastAsia="Arial Unicode MS" w:hAnsi="Century Gothic" w:cs="Arial Unicode MS"/>
                <w:bCs/>
                <w:sz w:val="22"/>
                <w:szCs w:val="22"/>
              </w:rPr>
            </w:pPr>
            <w:r w:rsidRPr="00F75B1C">
              <w:rPr>
                <w:rFonts w:ascii="Century Gothic" w:eastAsia="Arial Unicode MS" w:hAnsi="Century Gothic" w:cs="Arial Unicode MS"/>
                <w:bCs/>
                <w:sz w:val="22"/>
                <w:szCs w:val="22"/>
              </w:rPr>
              <w:t>A.A.</w:t>
            </w:r>
            <w:r w:rsidR="00CF0DF3">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2021/2022</w:t>
            </w:r>
            <w:r w:rsidR="00CF0DF3">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Università degli Studi di Catania</w:t>
            </w:r>
          </w:p>
          <w:p w14:paraId="754EEDC8" w14:textId="77777777" w:rsidR="00C848AA" w:rsidRDefault="00C848AA" w:rsidP="00C848AA">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 gruppo di ricerca di Ateneo “Intelligenza artificiale responsabile e affidabile” (componenti S. Amato. A. Andronico, S. Battiato, D. Giordano, A. Grasso, A. Las Casas, L. Guarnera, G. Nicosia, A. Ortis, S. Palazzo, G. Raiti, D. Roccaro, U. Salanitro, B. Spampinato, C. Spampinato)</w:t>
            </w:r>
          </w:p>
          <w:p w14:paraId="70051AD9"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p>
          <w:p w14:paraId="0EE3E727" w14:textId="73E38C52" w:rsidR="00C848AA" w:rsidRPr="00F75B1C" w:rsidRDefault="00C848AA" w:rsidP="00C848AA">
            <w:pPr>
              <w:tabs>
                <w:tab w:val="left" w:pos="3119"/>
              </w:tabs>
              <w:jc w:val="both"/>
              <w:rPr>
                <w:rFonts w:ascii="Century Gothic" w:eastAsia="Arial Unicode MS" w:hAnsi="Century Gothic" w:cs="Arial Unicode MS"/>
                <w:bCs/>
                <w:sz w:val="22"/>
                <w:szCs w:val="22"/>
              </w:rPr>
            </w:pPr>
            <w:r w:rsidRPr="003E02E8">
              <w:rPr>
                <w:rFonts w:ascii="Century Gothic" w:eastAsia="Arial Unicode MS" w:hAnsi="Century Gothic" w:cs="Arial Unicode MS"/>
                <w:bCs/>
                <w:sz w:val="22"/>
                <w:szCs w:val="22"/>
              </w:rPr>
              <w:t>AA.AA.</w:t>
            </w:r>
            <w:r w:rsidR="00CF0DF3">
              <w:rPr>
                <w:rFonts w:ascii="Century Gothic" w:eastAsia="Arial Unicode MS" w:hAnsi="Century Gothic" w:cs="Arial Unicode MS"/>
                <w:bCs/>
                <w:sz w:val="22"/>
                <w:szCs w:val="22"/>
              </w:rPr>
              <w:t xml:space="preserve"> </w:t>
            </w:r>
            <w:r w:rsidRPr="003E02E8">
              <w:rPr>
                <w:rFonts w:ascii="Century Gothic" w:eastAsia="Arial Unicode MS" w:hAnsi="Century Gothic" w:cs="Arial Unicode MS"/>
                <w:bCs/>
                <w:sz w:val="22"/>
                <w:szCs w:val="22"/>
              </w:rPr>
              <w:t>2020</w:t>
            </w:r>
            <w:r>
              <w:rPr>
                <w:rFonts w:ascii="Century Gothic" w:eastAsia="Arial Unicode MS" w:hAnsi="Century Gothic" w:cs="Arial Unicode MS"/>
                <w:bCs/>
                <w:sz w:val="22"/>
                <w:szCs w:val="22"/>
              </w:rPr>
              <w:t>-2024</w:t>
            </w:r>
            <w:r w:rsidR="00CF0DF3">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xml:space="preserve">- Dipartimento di Giurisprudenza. </w:t>
            </w:r>
            <w:r>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xml:space="preserve">Università </w:t>
            </w:r>
            <w:r>
              <w:rPr>
                <w:rFonts w:ascii="Century Gothic" w:eastAsia="Arial Unicode MS" w:hAnsi="Century Gothic" w:cs="Arial Unicode MS"/>
                <w:bCs/>
                <w:sz w:val="22"/>
                <w:szCs w:val="22"/>
              </w:rPr>
              <w:t>degli</w:t>
            </w:r>
            <w:r w:rsidRPr="00F75B1C">
              <w:rPr>
                <w:rFonts w:ascii="Century Gothic" w:eastAsia="Arial Unicode MS" w:hAnsi="Century Gothic" w:cs="Arial Unicode MS"/>
                <w:bCs/>
                <w:sz w:val="22"/>
                <w:szCs w:val="22"/>
              </w:rPr>
              <w:t xml:space="preserve"> Studi di Catania</w:t>
            </w:r>
          </w:p>
          <w:p w14:paraId="5827816F"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della Commissione paritetica dipartiment</w:t>
            </w:r>
            <w:r>
              <w:rPr>
                <w:rFonts w:ascii="Century Gothic" w:eastAsia="Arial Unicode MS" w:hAnsi="Century Gothic" w:cs="Arial Unicode MS"/>
                <w:b/>
                <w:sz w:val="22"/>
                <w:szCs w:val="22"/>
              </w:rPr>
              <w:t>ale</w:t>
            </w:r>
          </w:p>
          <w:p w14:paraId="7E9D56FD"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p>
          <w:p w14:paraId="751F15AD" w14:textId="7B8B2384" w:rsidR="00C848AA" w:rsidRPr="00F75B1C" w:rsidRDefault="00C848AA" w:rsidP="00C848AA">
            <w:pPr>
              <w:tabs>
                <w:tab w:val="left" w:pos="3119"/>
              </w:tabs>
              <w:jc w:val="both"/>
              <w:rPr>
                <w:rFonts w:ascii="Century Gothic" w:eastAsia="Arial Unicode MS" w:hAnsi="Century Gothic" w:cs="Arial Unicode MS"/>
                <w:bCs/>
                <w:sz w:val="22"/>
                <w:szCs w:val="22"/>
              </w:rPr>
            </w:pPr>
            <w:r w:rsidRPr="00F75B1C">
              <w:rPr>
                <w:rFonts w:ascii="Century Gothic" w:eastAsia="Arial Unicode MS" w:hAnsi="Century Gothic" w:cs="Arial Unicode MS"/>
                <w:bCs/>
                <w:sz w:val="22"/>
                <w:szCs w:val="22"/>
              </w:rPr>
              <w:t>A.A. 2020-2021 -</w:t>
            </w:r>
            <w:r w:rsidR="00F27EB3">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Dipartimento di Giurisprudenza dell’Università degli studi di Catania</w:t>
            </w:r>
          </w:p>
          <w:p w14:paraId="448F9219" w14:textId="7BFCAFD7" w:rsidR="00C848AA" w:rsidRPr="00B17133" w:rsidRDefault="00C848AA" w:rsidP="00C848AA">
            <w:pPr>
              <w:tabs>
                <w:tab w:val="left" w:pos="3119"/>
              </w:tabs>
              <w:jc w:val="both"/>
              <w:rPr>
                <w:rFonts w:ascii="Century Gothic" w:hAnsi="Century Gothic"/>
                <w:b/>
                <w:sz w:val="24"/>
                <w:szCs w:val="24"/>
              </w:rPr>
            </w:pPr>
            <w:r w:rsidRPr="00F75B1C">
              <w:rPr>
                <w:rFonts w:ascii="Century Gothic" w:hAnsi="Century Gothic"/>
                <w:b/>
                <w:sz w:val="24"/>
                <w:szCs w:val="24"/>
              </w:rPr>
              <w:t>Componente del gruppo di ricerca interdisciplinare di Ateneo dal titolo “Sogge</w:t>
            </w:r>
            <w:r w:rsidRPr="00F75B1C">
              <w:rPr>
                <w:rFonts w:ascii="Century Gothic" w:hAnsi="Century Gothic"/>
                <w:b/>
              </w:rPr>
              <w:t xml:space="preserve">tti </w:t>
            </w:r>
            <w:r w:rsidRPr="00F75B1C">
              <w:rPr>
                <w:rFonts w:ascii="Century Gothic" w:hAnsi="Century Gothic"/>
                <w:b/>
                <w:sz w:val="24"/>
                <w:szCs w:val="24"/>
              </w:rPr>
              <w:t>e macchine tra autonomia e responsabilità: quali tutele?”, (componenti, Proff. U. Salanitro (p.i.), S. Amato, A. Andronico, G. Raiti, B. Spampinato, A. Las Casas, G. Nicosi</w:t>
            </w:r>
            <w:r>
              <w:rPr>
                <w:rFonts w:ascii="Century Gothic" w:hAnsi="Century Gothic"/>
                <w:b/>
                <w:sz w:val="24"/>
                <w:szCs w:val="24"/>
              </w:rPr>
              <w:t>a</w:t>
            </w:r>
          </w:p>
          <w:p w14:paraId="52E4937C" w14:textId="77777777" w:rsidR="00C848AA" w:rsidRPr="00F75B1C" w:rsidRDefault="00C848AA" w:rsidP="00C848AA">
            <w:pPr>
              <w:tabs>
                <w:tab w:val="left" w:pos="3119"/>
              </w:tabs>
              <w:jc w:val="both"/>
              <w:rPr>
                <w:rFonts w:ascii="Century Gothic" w:eastAsia="Arial Unicode MS" w:hAnsi="Century Gothic" w:cs="Arial Unicode MS"/>
                <w:sz w:val="22"/>
                <w:szCs w:val="22"/>
              </w:rPr>
            </w:pPr>
          </w:p>
          <w:p w14:paraId="25FAE40D" w14:textId="23DE775D" w:rsidR="00C848AA" w:rsidRPr="00FB22C7" w:rsidRDefault="00C848AA" w:rsidP="00C848AA">
            <w:pPr>
              <w:pStyle w:val="Paragrafoelenco"/>
              <w:tabs>
                <w:tab w:val="left" w:pos="3119"/>
              </w:tabs>
              <w:ind w:left="0"/>
              <w:jc w:val="both"/>
              <w:rPr>
                <w:rFonts w:ascii="Century Gothic" w:eastAsia="Arial Unicode MS" w:hAnsi="Century Gothic" w:cs="Arial Unicode MS"/>
                <w:b/>
              </w:rPr>
            </w:pPr>
            <w:r>
              <w:rPr>
                <w:rFonts w:ascii="Century Gothic" w:eastAsia="Arial Unicode MS" w:hAnsi="Century Gothic" w:cs="Arial Unicode MS"/>
              </w:rPr>
              <w:t>2021</w:t>
            </w:r>
            <w:r w:rsidR="00F27EB3">
              <w:rPr>
                <w:rFonts w:ascii="Century Gothic" w:eastAsia="Arial Unicode MS" w:hAnsi="Century Gothic" w:cs="Arial Unicode MS"/>
              </w:rPr>
              <w:t xml:space="preserve"> </w:t>
            </w:r>
            <w:r>
              <w:rPr>
                <w:rFonts w:ascii="Century Gothic" w:eastAsia="Arial Unicode MS" w:hAnsi="Century Gothic" w:cs="Arial Unicode MS"/>
              </w:rPr>
              <w:t xml:space="preserve">- </w:t>
            </w:r>
            <w:r w:rsidRPr="00FB22C7">
              <w:rPr>
                <w:rFonts w:ascii="Century Gothic" w:eastAsia="Arial Unicode MS" w:hAnsi="Century Gothic" w:cs="Arial Unicode MS"/>
              </w:rPr>
              <w:t>Azienda Metropolitana Trasporti Catania</w:t>
            </w:r>
          </w:p>
          <w:p w14:paraId="250B7EB2" w14:textId="77777777" w:rsidR="00C848AA" w:rsidRPr="00F75B1C" w:rsidRDefault="00C848AA" w:rsidP="00C848AA">
            <w:pPr>
              <w:tabs>
                <w:tab w:val="left" w:pos="2977"/>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commissione giudicatrice concorso AMT per</w:t>
            </w:r>
            <w:r>
              <w:rPr>
                <w:rFonts w:ascii="Century Gothic" w:eastAsia="Arial Unicode MS" w:hAnsi="Century Gothic" w:cs="Arial Unicode MS"/>
                <w:b/>
                <w:sz w:val="22"/>
                <w:szCs w:val="22"/>
              </w:rPr>
              <w:t xml:space="preserve"> la </w:t>
            </w:r>
            <w:r w:rsidRPr="00F75B1C">
              <w:rPr>
                <w:rFonts w:ascii="Century Gothic" w:eastAsia="Arial Unicode MS" w:hAnsi="Century Gothic" w:cs="Arial Unicode MS"/>
                <w:b/>
                <w:sz w:val="22"/>
                <w:szCs w:val="22"/>
              </w:rPr>
              <w:t>selezione pubblica riservata categorie protette per la costituzione di n. 3 rapporti a tempo indeterminato- con</w:t>
            </w: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avviso pubblico in data 10 febbraio 2021</w:t>
            </w:r>
          </w:p>
          <w:p w14:paraId="45084071"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p>
          <w:p w14:paraId="689CF75B" w14:textId="289600BB" w:rsidR="00C848AA" w:rsidRPr="00F75B1C" w:rsidRDefault="00C848AA" w:rsidP="00C848AA">
            <w:pPr>
              <w:tabs>
                <w:tab w:val="left" w:pos="2977"/>
              </w:tabs>
              <w:jc w:val="both"/>
              <w:rPr>
                <w:rFonts w:ascii="Century Gothic" w:eastAsia="Arial Unicode MS" w:hAnsi="Century Gothic" w:cs="Arial Unicode MS"/>
                <w:bCs/>
                <w:sz w:val="22"/>
                <w:szCs w:val="22"/>
              </w:rPr>
            </w:pPr>
            <w:r w:rsidRPr="00F75B1C">
              <w:rPr>
                <w:rFonts w:ascii="Century Gothic" w:eastAsia="Arial Unicode MS" w:hAnsi="Century Gothic" w:cs="Arial Unicode MS"/>
                <w:bCs/>
                <w:sz w:val="22"/>
                <w:szCs w:val="22"/>
              </w:rPr>
              <w:t>A.A. 2020</w:t>
            </w:r>
            <w:r w:rsidR="00F27EB3">
              <w:rPr>
                <w:rFonts w:ascii="Century Gothic" w:eastAsia="Arial Unicode MS" w:hAnsi="Century Gothic" w:cs="Arial Unicode MS"/>
                <w:bCs/>
                <w:sz w:val="22"/>
                <w:szCs w:val="22"/>
              </w:rPr>
              <w:t xml:space="preserve"> </w:t>
            </w:r>
            <w:r w:rsidRPr="00F75B1C">
              <w:rPr>
                <w:rFonts w:ascii="Century Gothic" w:eastAsia="Arial Unicode MS" w:hAnsi="Century Gothic" w:cs="Arial Unicode MS"/>
                <w:bCs/>
                <w:sz w:val="22"/>
                <w:szCs w:val="22"/>
              </w:rPr>
              <w:t>- Università degli studi di Catania e Università degl</w:t>
            </w:r>
            <w:r>
              <w:rPr>
                <w:rFonts w:ascii="Century Gothic" w:eastAsia="Arial Unicode MS" w:hAnsi="Century Gothic" w:cs="Arial Unicode MS"/>
                <w:bCs/>
                <w:sz w:val="22"/>
                <w:szCs w:val="22"/>
              </w:rPr>
              <w:t xml:space="preserve">i </w:t>
            </w:r>
            <w:r w:rsidRPr="00F75B1C">
              <w:rPr>
                <w:rFonts w:ascii="Century Gothic" w:eastAsia="Arial Unicode MS" w:hAnsi="Century Gothic" w:cs="Arial Unicode MS"/>
                <w:bCs/>
                <w:sz w:val="22"/>
                <w:szCs w:val="22"/>
              </w:rPr>
              <w:t>Studi di Messina</w:t>
            </w:r>
          </w:p>
          <w:p w14:paraId="68CA42C3" w14:textId="77777777" w:rsidR="00C848AA" w:rsidRPr="00F75B1C" w:rsidRDefault="00C848AA" w:rsidP="00C848AA">
            <w:pPr>
              <w:tabs>
                <w:tab w:val="left" w:pos="2977"/>
              </w:tabs>
              <w:jc w:val="both"/>
              <w:rPr>
                <w:rFonts w:ascii="Century Gothic" w:hAnsi="Century Gothic"/>
                <w:b/>
                <w:bCs/>
                <w:sz w:val="22"/>
                <w:szCs w:val="22"/>
              </w:rPr>
            </w:pPr>
            <w:r w:rsidRPr="00F75B1C">
              <w:rPr>
                <w:rFonts w:ascii="Century Gothic" w:hAnsi="Century Gothic"/>
                <w:b/>
                <w:bCs/>
                <w:sz w:val="22"/>
                <w:szCs w:val="22"/>
              </w:rPr>
              <w:t>Componente del progetto di ricerca congiunto sulla rilevanza</w:t>
            </w:r>
            <w:r>
              <w:rPr>
                <w:rFonts w:ascii="Century Gothic" w:hAnsi="Century Gothic"/>
                <w:b/>
                <w:bCs/>
                <w:sz w:val="22"/>
                <w:szCs w:val="22"/>
              </w:rPr>
              <w:t xml:space="preserve"> </w:t>
            </w:r>
            <w:r w:rsidRPr="00F75B1C">
              <w:rPr>
                <w:rFonts w:ascii="Century Gothic" w:hAnsi="Century Gothic"/>
                <w:b/>
                <w:bCs/>
                <w:sz w:val="22"/>
                <w:szCs w:val="22"/>
              </w:rPr>
              <w:t>degli strumenti privatistici e di gestione del mercato per la</w:t>
            </w:r>
            <w:r>
              <w:rPr>
                <w:rFonts w:ascii="Century Gothic" w:hAnsi="Century Gothic"/>
                <w:b/>
                <w:bCs/>
                <w:sz w:val="22"/>
                <w:szCs w:val="22"/>
              </w:rPr>
              <w:t xml:space="preserve"> </w:t>
            </w:r>
            <w:r w:rsidRPr="00F75B1C">
              <w:rPr>
                <w:rFonts w:ascii="Century Gothic" w:hAnsi="Century Gothic"/>
                <w:b/>
                <w:bCs/>
                <w:sz w:val="22"/>
                <w:szCs w:val="22"/>
              </w:rPr>
              <w:t>tutela dell’ambiente e del paesaggio</w:t>
            </w:r>
          </w:p>
          <w:p w14:paraId="3270117A" w14:textId="77777777" w:rsidR="00C848AA" w:rsidRDefault="00C848AA" w:rsidP="00C848AA">
            <w:pPr>
              <w:tabs>
                <w:tab w:val="left" w:pos="3119"/>
              </w:tabs>
              <w:jc w:val="both"/>
              <w:rPr>
                <w:rFonts w:ascii="Century Gothic" w:eastAsia="Arial Unicode MS" w:hAnsi="Century Gothic" w:cs="Arial Unicode MS"/>
                <w:b/>
                <w:sz w:val="22"/>
                <w:szCs w:val="22"/>
              </w:rPr>
            </w:pPr>
          </w:p>
          <w:p w14:paraId="105B389C" w14:textId="1DA6C686" w:rsidR="00C848AA" w:rsidRPr="00F75B1C" w:rsidRDefault="00C848AA" w:rsidP="00C848AA">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lastRenderedPageBreak/>
              <w:t xml:space="preserve">A.A. 2019-2020 - Dipartimento di Giurisprudenza </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dell’Università degli studi di Catania</w:t>
            </w:r>
          </w:p>
          <w:p w14:paraId="1697707F" w14:textId="77777777" w:rsidR="00C848AA" w:rsidRDefault="00C848AA" w:rsidP="00C848AA">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della commissione giudicatrice per il Master di I livello in “Diritto italiano”</w:t>
            </w:r>
          </w:p>
          <w:p w14:paraId="4AC377FA" w14:textId="77777777" w:rsidR="00C848AA" w:rsidRDefault="00C848AA" w:rsidP="00C848AA">
            <w:pPr>
              <w:tabs>
                <w:tab w:val="left" w:pos="3119"/>
              </w:tabs>
              <w:jc w:val="both"/>
              <w:rPr>
                <w:rFonts w:ascii="Century Gothic" w:eastAsia="Arial Unicode MS" w:hAnsi="Century Gothic" w:cs="Arial Unicode MS"/>
                <w:b/>
                <w:sz w:val="22"/>
                <w:szCs w:val="22"/>
              </w:rPr>
            </w:pPr>
          </w:p>
          <w:p w14:paraId="47DE825E" w14:textId="14860D6E" w:rsidR="00C848AA" w:rsidRPr="00F75B1C" w:rsidRDefault="00C848AA" w:rsidP="00C848AA">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Dal 2018 al 2021</w:t>
            </w:r>
            <w:r w:rsidR="008E74AB">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 Università degli Studi di Catania</w:t>
            </w:r>
          </w:p>
          <w:p w14:paraId="3E3C341A" w14:textId="6040D15C" w:rsidR="00C848AA" w:rsidRPr="00F75B1C" w:rsidRDefault="00C848AA" w:rsidP="00C848AA">
            <w:pPr>
              <w:tabs>
                <w:tab w:val="left" w:pos="3261"/>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 Comitato di gestione del “Capir</w:t>
            </w:r>
            <w:r w:rsidR="00CD095D" w:rsidRPr="00F75B1C">
              <w:rPr>
                <w:rFonts w:ascii="Century Gothic" w:eastAsia="Arial Unicode MS" w:hAnsi="Century Gothic" w:cs="Arial Unicode MS"/>
                <w:b/>
                <w:sz w:val="22"/>
                <w:szCs w:val="22"/>
              </w:rPr>
              <w:t xml:space="preserve">”, </w:t>
            </w:r>
            <w:r w:rsidR="00CD095D">
              <w:rPr>
                <w:rFonts w:ascii="Century Gothic" w:eastAsia="Arial Unicode MS" w:hAnsi="Century Gothic" w:cs="Arial Unicode MS"/>
                <w:b/>
                <w:sz w:val="22"/>
                <w:szCs w:val="22"/>
              </w:rPr>
              <w:t>Center</w:t>
            </w:r>
            <w:r w:rsidRPr="00F75B1C">
              <w:rPr>
                <w:rFonts w:ascii="Century Gothic" w:eastAsia="Arial Unicode MS" w:hAnsi="Century Gothic" w:cs="Arial Unicode MS"/>
                <w:b/>
                <w:sz w:val="22"/>
                <w:szCs w:val="22"/>
              </w:rPr>
              <w:t xml:space="preserve"> for</w:t>
            </w:r>
            <w:r w:rsidR="00CD095D">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Advanced preclinical in vivo Research dell’Università degli Studi di Catania</w:t>
            </w:r>
          </w:p>
          <w:p w14:paraId="26A7AF20"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p>
          <w:p w14:paraId="09F624C3" w14:textId="31AC9EA6" w:rsidR="00C848AA" w:rsidRPr="00F75B1C" w:rsidRDefault="00C848AA" w:rsidP="00C848AA">
            <w:pPr>
              <w:tabs>
                <w:tab w:val="left" w:pos="2977"/>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A.A. 2018-2019- Dipartimento di Giurisprudenza dell’Università</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degli studi di Catania</w:t>
            </w:r>
          </w:p>
          <w:p w14:paraId="42ED00EA"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Componente della commissione per la selezione dei tutor</w:t>
            </w: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 xml:space="preserve">qualificati a.a. 2019-2020 presso il corso di laurea magistrale in Giurisprudenza       </w:t>
            </w:r>
          </w:p>
          <w:p w14:paraId="1948F411"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p>
          <w:p w14:paraId="1EC7E899" w14:textId="72861B13" w:rsidR="00C848AA" w:rsidRPr="00F75B1C" w:rsidRDefault="00C848AA" w:rsidP="00C848AA">
            <w:pPr>
              <w:tabs>
                <w:tab w:val="left" w:pos="3119"/>
              </w:tabs>
              <w:jc w:val="both"/>
              <w:rPr>
                <w:rFonts w:ascii="Century Gothic" w:eastAsia="Arial Unicode MS" w:hAnsi="Century Gothic" w:cs="Arial Unicode MS"/>
              </w:rPr>
            </w:pPr>
            <w:r w:rsidRPr="00F75B1C">
              <w:rPr>
                <w:rFonts w:ascii="Century Gothic" w:eastAsia="Arial Unicode MS" w:hAnsi="Century Gothic" w:cs="Arial Unicode MS"/>
              </w:rPr>
              <w:t>A.A. 2018- 2019 - Università degli Studi di Catania</w:t>
            </w:r>
          </w:p>
          <w:p w14:paraId="763306CD"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Componente della commissione di diploma a.a. </w:t>
            </w:r>
            <w:r>
              <w:rPr>
                <w:rFonts w:ascii="Century Gothic" w:eastAsia="Arial Unicode MS" w:hAnsi="Century Gothic" w:cs="Arial Unicode MS"/>
                <w:b/>
                <w:sz w:val="22"/>
                <w:szCs w:val="22"/>
              </w:rPr>
              <w:t xml:space="preserve"> </w:t>
            </w:r>
          </w:p>
          <w:p w14:paraId="1E98E2C8"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 xml:space="preserve">2018/2019 </w:t>
            </w:r>
            <w:r>
              <w:rPr>
                <w:rFonts w:ascii="Century Gothic" w:eastAsia="Arial Unicode MS" w:hAnsi="Century Gothic" w:cs="Arial Unicode MS"/>
                <w:b/>
                <w:sz w:val="22"/>
                <w:szCs w:val="22"/>
              </w:rPr>
              <w:t>della</w:t>
            </w:r>
            <w:r w:rsidRPr="00F75B1C">
              <w:rPr>
                <w:rFonts w:ascii="Century Gothic" w:eastAsia="Arial Unicode MS" w:hAnsi="Century Gothic" w:cs="Arial Unicode MS"/>
                <w:b/>
                <w:sz w:val="22"/>
                <w:szCs w:val="22"/>
              </w:rPr>
              <w:t xml:space="preserve"> Scuola di Specializzazione per le </w:t>
            </w:r>
          </w:p>
          <w:p w14:paraId="6A40D351"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Professioni legali “A. Galati”</w:t>
            </w:r>
          </w:p>
          <w:p w14:paraId="53F7C143"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p>
          <w:p w14:paraId="62BE0453" w14:textId="176E66CD" w:rsidR="00C848AA" w:rsidRPr="00F75B1C" w:rsidRDefault="00C848AA" w:rsidP="00C848AA">
            <w:pPr>
              <w:tabs>
                <w:tab w:val="left" w:pos="2977"/>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A.A. 2018-2019</w:t>
            </w:r>
            <w:r w:rsidR="00F62989">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 Dipartimento di Giurisprudenza dell’Università</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degli Studi di Catania</w:t>
            </w:r>
          </w:p>
          <w:p w14:paraId="2EB8CDF4" w14:textId="6E2795DC" w:rsidR="00C848AA" w:rsidRPr="00F75B1C" w:rsidRDefault="00C848AA" w:rsidP="00C848AA">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b/>
                <w:sz w:val="22"/>
                <w:szCs w:val="22"/>
              </w:rPr>
              <w:t>Componente comitato scientifico del Congresso “Il sistema del diritto di famiglia dopo la stagione delle riforme: rapporti di coppia e ruolo genitoriale” in onore del Professor Tommaso Auletta, svoltosi presso il Dipartimento di Giurisprudenza dell’Università di Catania il 28 settembre 2018</w:t>
            </w:r>
          </w:p>
          <w:p w14:paraId="603E5A03"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p>
          <w:p w14:paraId="53101CC0" w14:textId="77777777" w:rsidR="00C848AA" w:rsidRPr="00F75B1C" w:rsidRDefault="00C848AA" w:rsidP="00C848AA">
            <w:pPr>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A.A. 2016-2017 - Dipartimento di Giurisprudenza, Università</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degli Studi di Catania</w:t>
            </w:r>
          </w:p>
          <w:p w14:paraId="2C2BE5AA" w14:textId="77777777" w:rsidR="00C848AA" w:rsidRPr="00F75B1C" w:rsidRDefault="00C848AA" w:rsidP="00C848AA">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b/>
                <w:sz w:val="22"/>
                <w:szCs w:val="22"/>
              </w:rPr>
              <w:t>Componente del progetto di ricerca dal titolo “Tutela della vita</w:t>
            </w:r>
            <w:r>
              <w:rPr>
                <w:rFonts w:ascii="Century Gothic" w:eastAsia="Arial Unicode MS" w:hAnsi="Century Gothic" w:cs="Arial Unicode MS"/>
                <w:b/>
                <w:sz w:val="22"/>
                <w:szCs w:val="22"/>
              </w:rPr>
              <w:t xml:space="preserve"> </w:t>
            </w:r>
            <w:r w:rsidRPr="00F75B1C">
              <w:rPr>
                <w:rFonts w:ascii="Century Gothic" w:eastAsia="Arial Unicode MS" w:hAnsi="Century Gothic" w:cs="Arial Unicode MS"/>
                <w:b/>
                <w:sz w:val="22"/>
                <w:szCs w:val="22"/>
              </w:rPr>
              <w:t>familiare, rapporti di coppia e ruolo genitoriale: quali sviluppi dopo la legge Cirinnà”. Componenti: Prof. Massimo Paradiso, Prof. Ugo Salanitro, Prof. Giovanni Raiti, Dott.ssa Claudia Benanti</w:t>
            </w:r>
          </w:p>
          <w:p w14:paraId="2B168486" w14:textId="77777777" w:rsidR="00C848AA" w:rsidRPr="00F75B1C" w:rsidRDefault="00C848AA" w:rsidP="00C848AA">
            <w:pPr>
              <w:tabs>
                <w:tab w:val="left" w:pos="3119"/>
              </w:tabs>
              <w:jc w:val="both"/>
              <w:rPr>
                <w:rFonts w:ascii="Century Gothic" w:eastAsia="Arial Unicode MS" w:hAnsi="Century Gothic" w:cs="Arial Unicode MS"/>
                <w:sz w:val="22"/>
                <w:szCs w:val="22"/>
              </w:rPr>
            </w:pPr>
          </w:p>
          <w:p w14:paraId="19E6D363" w14:textId="77777777" w:rsidR="00C848AA" w:rsidRPr="00F75B1C" w:rsidRDefault="00C848AA" w:rsidP="00C848AA">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2016-2017 - Ministero della Giustizia. Corte di Appello di Catania</w:t>
            </w:r>
          </w:p>
          <w:p w14:paraId="4748341D" w14:textId="77777777" w:rsidR="00C848AA" w:rsidRPr="00F75B1C" w:rsidRDefault="00C848AA" w:rsidP="00C848AA">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della commissione di esami per l’abilitazione all’esercizio della professione forense</w:t>
            </w:r>
          </w:p>
          <w:p w14:paraId="38040A63" w14:textId="77777777" w:rsidR="00C848AA" w:rsidRPr="00F75B1C" w:rsidRDefault="00C848AA" w:rsidP="00C848AA">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 xml:space="preserve">  </w:t>
            </w:r>
          </w:p>
          <w:p w14:paraId="0E0F473E" w14:textId="77777777" w:rsidR="00C848AA" w:rsidRPr="00F75B1C" w:rsidRDefault="00C848AA" w:rsidP="00C848AA">
            <w:pPr>
              <w:tabs>
                <w:tab w:val="left" w:pos="2977"/>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2013 - Università degli Studi di Catania</w:t>
            </w:r>
          </w:p>
          <w:p w14:paraId="7B2CCFBD" w14:textId="77777777" w:rsidR="00C848AA" w:rsidRDefault="00C848AA" w:rsidP="00C848AA">
            <w:pPr>
              <w:tabs>
                <w:tab w:val="left" w:pos="3119"/>
              </w:tabs>
              <w:jc w:val="both"/>
              <w:rPr>
                <w:rFonts w:ascii="Century Gothic" w:eastAsia="Arial Unicode MS" w:hAnsi="Century Gothic" w:cs="Arial Unicode MS"/>
                <w:b/>
                <w:sz w:val="22"/>
                <w:szCs w:val="22"/>
              </w:rPr>
            </w:pPr>
            <w:r w:rsidRPr="00F75B1C">
              <w:rPr>
                <w:rFonts w:ascii="Century Gothic" w:eastAsia="Arial Unicode MS" w:hAnsi="Century Gothic" w:cs="Arial Unicode MS"/>
                <w:b/>
                <w:sz w:val="22"/>
                <w:szCs w:val="22"/>
              </w:rPr>
              <w:t>Componente della commissione giudicatrice nella procedura di aggiudicazione di contratto di appalto per l’Università di Catania</w:t>
            </w:r>
          </w:p>
          <w:p w14:paraId="0A910245" w14:textId="77777777" w:rsidR="00635EF1" w:rsidRPr="00F75B1C" w:rsidRDefault="00635EF1" w:rsidP="00C848AA">
            <w:pPr>
              <w:tabs>
                <w:tab w:val="left" w:pos="3119"/>
              </w:tabs>
              <w:jc w:val="both"/>
              <w:rPr>
                <w:rFonts w:ascii="Century Gothic" w:eastAsia="Arial Unicode MS" w:hAnsi="Century Gothic" w:cs="Arial Unicode MS"/>
                <w:b/>
                <w:sz w:val="22"/>
                <w:szCs w:val="22"/>
              </w:rPr>
            </w:pPr>
          </w:p>
          <w:p w14:paraId="4F74BC66" w14:textId="229C164D" w:rsidR="00E94BFB" w:rsidRPr="005D7ED7" w:rsidRDefault="00E94BFB" w:rsidP="00D355DB">
            <w:pPr>
              <w:pStyle w:val="Paragrafoelenco"/>
              <w:ind w:left="0"/>
              <w:jc w:val="both"/>
              <w:rPr>
                <w:rFonts w:ascii="Century Gothic" w:eastAsia="Arial Unicode MS" w:hAnsi="Century Gothic" w:cs="Arial Unicode MS"/>
                <w:bCs/>
              </w:rPr>
            </w:pPr>
          </w:p>
        </w:tc>
      </w:tr>
      <w:tr w:rsidR="009A2474" w14:paraId="215BFD37" w14:textId="77777777" w:rsidTr="00AF6359">
        <w:tc>
          <w:tcPr>
            <w:tcW w:w="2972" w:type="dxa"/>
          </w:tcPr>
          <w:p w14:paraId="6C8733FE" w14:textId="396FF0E8" w:rsidR="009A2474" w:rsidRPr="003E02E8" w:rsidRDefault="009A2474" w:rsidP="009A2474">
            <w:pPr>
              <w:rPr>
                <w:rFonts w:ascii="Century Gothic" w:eastAsia="Arial Unicode MS" w:hAnsi="Century Gothic" w:cs="Arial Unicode MS"/>
                <w:b/>
                <w:caps/>
                <w:sz w:val="22"/>
                <w:szCs w:val="22"/>
              </w:rPr>
            </w:pPr>
            <w:r w:rsidRPr="00F75B1C">
              <w:rPr>
                <w:rFonts w:ascii="Century Gothic" w:eastAsia="Arial Unicode MS" w:hAnsi="Century Gothic" w:cs="Arial Unicode MS"/>
                <w:b/>
                <w:sz w:val="22"/>
                <w:szCs w:val="22"/>
              </w:rPr>
              <w:lastRenderedPageBreak/>
              <w:t>PUBBLICAZIONI</w:t>
            </w:r>
          </w:p>
        </w:tc>
        <w:tc>
          <w:tcPr>
            <w:tcW w:w="6662" w:type="dxa"/>
          </w:tcPr>
          <w:p w14:paraId="3CAF20A9" w14:textId="77777777" w:rsidR="009A2474" w:rsidRPr="00F75B1C" w:rsidRDefault="009A2474" w:rsidP="009A2474">
            <w:pPr>
              <w:tabs>
                <w:tab w:val="left" w:pos="3119"/>
              </w:tabs>
              <w:jc w:val="both"/>
              <w:rPr>
                <w:rFonts w:ascii="Century Gothic" w:eastAsia="Arial Unicode MS" w:hAnsi="Century Gothic" w:cs="Arial Unicode MS"/>
                <w:b/>
                <w:i/>
                <w:sz w:val="22"/>
                <w:szCs w:val="22"/>
              </w:rPr>
            </w:pPr>
            <w:r w:rsidRPr="00F75B1C">
              <w:rPr>
                <w:rFonts w:ascii="Century Gothic" w:eastAsia="Arial Unicode MS" w:hAnsi="Century Gothic" w:cs="Arial Unicode MS"/>
                <w:b/>
                <w:i/>
                <w:sz w:val="22"/>
                <w:szCs w:val="22"/>
              </w:rPr>
              <w:t>Monografie</w:t>
            </w:r>
          </w:p>
          <w:p w14:paraId="53649FDD" w14:textId="77777777" w:rsidR="009A2474" w:rsidRPr="00564C66" w:rsidRDefault="009A2474" w:rsidP="009A2474">
            <w:pPr>
              <w:pStyle w:val="Paragrafoelenco"/>
              <w:ind w:left="0"/>
              <w:rPr>
                <w:rFonts w:ascii="Century Gothic" w:hAnsi="Century Gothic"/>
              </w:rPr>
            </w:pPr>
          </w:p>
          <w:p w14:paraId="5655B62E"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Studio sui luoghi dell’adempimento, Ed.</w:t>
            </w:r>
            <w:r>
              <w:rPr>
                <w:rFonts w:ascii="Century Gothic" w:eastAsia="Arial Unicode MS" w:hAnsi="Century Gothic" w:cs="Arial Unicode MS"/>
                <w:sz w:val="22"/>
                <w:szCs w:val="22"/>
              </w:rPr>
              <w:t xml:space="preserve"> </w:t>
            </w:r>
            <w:r w:rsidRPr="00F75B1C">
              <w:rPr>
                <w:rFonts w:ascii="Century Gothic" w:eastAsia="Arial Unicode MS" w:hAnsi="Century Gothic" w:cs="Arial Unicode MS"/>
                <w:sz w:val="22"/>
                <w:szCs w:val="22"/>
              </w:rPr>
              <w:t>Torre, Catania, 2023 (p- 1-226).</w:t>
            </w:r>
          </w:p>
          <w:p w14:paraId="313AD4D5"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3903CC37"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L’adempimento parziale nel sistema delle obbligazioni- Art. 1181, in Comm. cod. civ., fondato e diretto da P. Schlesinger, continuato da F.D Busnelli e G. Ponzanelli, Giuffré, Milano, 2021 (p. 1- 232).</w:t>
            </w:r>
          </w:p>
          <w:p w14:paraId="61BE35D7"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59246D78"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La clausola penale usuraria</w:t>
            </w:r>
            <w:r w:rsidRPr="00F75B1C">
              <w:rPr>
                <w:rFonts w:ascii="Century Gothic" w:eastAsia="Arial Unicode MS" w:hAnsi="Century Gothic" w:cs="Arial Unicode MS"/>
                <w:sz w:val="22"/>
                <w:szCs w:val="22"/>
              </w:rPr>
              <w:t>, Aracne, Roma, 2016 (p. 1- 134).</w:t>
            </w:r>
          </w:p>
          <w:p w14:paraId="658871CD"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3E82C42D"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Certificazioni di qualità e tutele civilistiche</w:t>
            </w:r>
            <w:r w:rsidRPr="00F75B1C">
              <w:rPr>
                <w:rFonts w:ascii="Century Gothic" w:eastAsia="Arial Unicode MS" w:hAnsi="Century Gothic" w:cs="Arial Unicode MS"/>
                <w:sz w:val="22"/>
                <w:szCs w:val="22"/>
              </w:rPr>
              <w:t>, Giappichelli, Torino, 2012 (p. 1-226).</w:t>
            </w:r>
          </w:p>
          <w:p w14:paraId="39ACD21B" w14:textId="77777777" w:rsidR="009A2474" w:rsidRPr="00F75B1C" w:rsidRDefault="009A2474" w:rsidP="009A2474">
            <w:pPr>
              <w:pStyle w:val="Paragrafoelenco"/>
              <w:tabs>
                <w:tab w:val="left" w:pos="3119"/>
              </w:tabs>
              <w:ind w:left="0"/>
              <w:jc w:val="both"/>
              <w:rPr>
                <w:rFonts w:ascii="Century Gothic" w:eastAsia="Arial Unicode MS" w:hAnsi="Century Gothic" w:cs="Arial Unicode MS"/>
              </w:rPr>
            </w:pPr>
          </w:p>
          <w:p w14:paraId="360534E5"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Certificazioni di qualità e responsabilità dell’impresa, Monforte, Catania, 2008 (p.1- 139).</w:t>
            </w:r>
          </w:p>
          <w:p w14:paraId="00CAFBEE"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062F788F"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Il bisogno abitativo del locatore fra autonomia privata e funzione sociale della proprietà</w:t>
            </w:r>
            <w:r w:rsidRPr="00F75B1C">
              <w:rPr>
                <w:rFonts w:ascii="Century Gothic" w:eastAsia="Arial Unicode MS" w:hAnsi="Century Gothic" w:cs="Arial Unicode MS"/>
                <w:sz w:val="22"/>
                <w:szCs w:val="22"/>
              </w:rPr>
              <w:t>, Esi, Napoli, 2003 (p. 1-156).</w:t>
            </w:r>
          </w:p>
          <w:p w14:paraId="7876EE8B" w14:textId="77777777" w:rsidR="009A2474" w:rsidRDefault="009A2474" w:rsidP="009A2474">
            <w:pPr>
              <w:tabs>
                <w:tab w:val="left" w:pos="3119"/>
              </w:tabs>
              <w:jc w:val="both"/>
              <w:rPr>
                <w:rFonts w:ascii="Century Gothic" w:eastAsia="Arial Unicode MS" w:hAnsi="Century Gothic" w:cs="Arial Unicode MS"/>
                <w:b/>
                <w:sz w:val="22"/>
                <w:szCs w:val="22"/>
              </w:rPr>
            </w:pPr>
          </w:p>
          <w:p w14:paraId="05AA5352" w14:textId="77777777" w:rsidR="009A2474" w:rsidRPr="00F75B1C" w:rsidRDefault="009A2474" w:rsidP="009A2474">
            <w:pPr>
              <w:tabs>
                <w:tab w:val="left" w:pos="3119"/>
              </w:tabs>
              <w:jc w:val="both"/>
              <w:rPr>
                <w:rFonts w:ascii="Century Gothic" w:eastAsia="Arial Unicode MS" w:hAnsi="Century Gothic" w:cs="Arial Unicode MS"/>
                <w:b/>
                <w:sz w:val="22"/>
                <w:szCs w:val="22"/>
              </w:rPr>
            </w:pPr>
          </w:p>
          <w:p w14:paraId="724B17F9" w14:textId="77777777" w:rsidR="009A2474" w:rsidRDefault="009A2474" w:rsidP="009A2474">
            <w:pPr>
              <w:tabs>
                <w:tab w:val="left" w:pos="3119"/>
              </w:tabs>
              <w:jc w:val="both"/>
              <w:rPr>
                <w:rFonts w:ascii="Century Gothic" w:eastAsia="Arial Unicode MS" w:hAnsi="Century Gothic" w:cs="Arial Unicode MS"/>
                <w:b/>
                <w:i/>
                <w:sz w:val="22"/>
                <w:szCs w:val="22"/>
              </w:rPr>
            </w:pPr>
            <w:r w:rsidRPr="00F75B1C">
              <w:rPr>
                <w:rFonts w:ascii="Century Gothic" w:eastAsia="Arial Unicode MS" w:hAnsi="Century Gothic" w:cs="Arial Unicode MS"/>
                <w:b/>
                <w:i/>
                <w:sz w:val="22"/>
                <w:szCs w:val="22"/>
              </w:rPr>
              <w:t>Articoli in Rivista, contributi in volumi, curatele</w:t>
            </w:r>
          </w:p>
          <w:p w14:paraId="45E3AB96" w14:textId="77777777" w:rsidR="009A2474" w:rsidRDefault="009A2474" w:rsidP="009A2474">
            <w:pPr>
              <w:tabs>
                <w:tab w:val="left" w:pos="3119"/>
              </w:tabs>
              <w:jc w:val="both"/>
              <w:rPr>
                <w:rFonts w:ascii="Century Gothic" w:eastAsia="Arial Unicode MS" w:hAnsi="Century Gothic" w:cs="Arial Unicode MS"/>
                <w:b/>
                <w:i/>
                <w:sz w:val="22"/>
                <w:szCs w:val="22"/>
              </w:rPr>
            </w:pPr>
          </w:p>
          <w:p w14:paraId="5347217B" w14:textId="4AA1EE69" w:rsidR="009A2474" w:rsidRDefault="009A2474" w:rsidP="004D5A0B">
            <w:pPr>
              <w:tabs>
                <w:tab w:val="left" w:pos="3119"/>
              </w:tabs>
              <w:jc w:val="both"/>
              <w:rPr>
                <w:rFonts w:ascii="Century Gothic" w:eastAsia="Arial Unicode MS" w:hAnsi="Century Gothic" w:cs="Arial Unicode MS"/>
                <w:sz w:val="22"/>
                <w:szCs w:val="22"/>
              </w:rPr>
            </w:pPr>
            <w:r w:rsidRPr="00A235C3">
              <w:rPr>
                <w:rFonts w:ascii="Century Gothic" w:eastAsia="Arial Unicode MS" w:hAnsi="Century Gothic" w:cs="Arial Unicode MS"/>
                <w:sz w:val="22"/>
                <w:szCs w:val="22"/>
              </w:rPr>
              <w:t>El error algorítmico en el sistema europeo de responsabilidad civil</w:t>
            </w:r>
            <w:r>
              <w:rPr>
                <w:rFonts w:ascii="Century Gothic" w:eastAsia="Arial Unicode MS" w:hAnsi="Century Gothic" w:cs="Arial Unicode MS"/>
                <w:sz w:val="22"/>
                <w:szCs w:val="22"/>
              </w:rPr>
              <w:t xml:space="preserve">, in </w:t>
            </w:r>
            <w:r w:rsidRPr="00A235C3">
              <w:rPr>
                <w:rFonts w:ascii="Century Gothic" w:eastAsia="Arial Unicode MS" w:hAnsi="Century Gothic" w:cs="Arial Unicode MS"/>
                <w:sz w:val="22"/>
                <w:szCs w:val="22"/>
              </w:rPr>
              <w:t>A</w:t>
            </w:r>
            <w:r>
              <w:rPr>
                <w:rFonts w:ascii="Century Gothic" w:eastAsia="Arial Unicode MS" w:hAnsi="Century Gothic" w:cs="Arial Unicode MS"/>
                <w:sz w:val="22"/>
                <w:szCs w:val="22"/>
              </w:rPr>
              <w:t>ctas</w:t>
            </w:r>
            <w:r w:rsidRPr="00A235C3">
              <w:rPr>
                <w:rFonts w:ascii="Century Gothic" w:eastAsia="Arial Unicode MS" w:hAnsi="Century Gothic" w:cs="Arial Unicode MS"/>
                <w:sz w:val="22"/>
                <w:szCs w:val="22"/>
              </w:rPr>
              <w:t xml:space="preserve"> </w:t>
            </w:r>
            <w:r>
              <w:rPr>
                <w:rFonts w:ascii="Century Gothic" w:eastAsia="Arial Unicode MS" w:hAnsi="Century Gothic" w:cs="Arial Unicode MS"/>
                <w:sz w:val="22"/>
                <w:szCs w:val="22"/>
              </w:rPr>
              <w:t>de</w:t>
            </w:r>
            <w:r w:rsidRPr="00A235C3">
              <w:rPr>
                <w:rFonts w:ascii="Century Gothic" w:eastAsia="Arial Unicode MS" w:hAnsi="Century Gothic" w:cs="Arial Unicode MS"/>
                <w:sz w:val="22"/>
                <w:szCs w:val="22"/>
              </w:rPr>
              <w:t xml:space="preserve"> </w:t>
            </w:r>
            <w:r>
              <w:rPr>
                <w:rFonts w:ascii="Century Gothic" w:eastAsia="Arial Unicode MS" w:hAnsi="Century Gothic" w:cs="Arial Unicode MS"/>
                <w:sz w:val="22"/>
                <w:szCs w:val="22"/>
              </w:rPr>
              <w:t xml:space="preserve">las primeras jornadas latinoamericanas de derecho y </w:t>
            </w:r>
            <w:r w:rsidR="00821BEA">
              <w:rPr>
                <w:rStyle w:val="jdfsz"/>
                <w:rFonts w:ascii="Century Gothic" w:hAnsi="Century Gothic"/>
              </w:rPr>
              <w:t>tecnolog</w:t>
            </w:r>
            <w:r w:rsidR="00821BEA">
              <w:rPr>
                <w:rStyle w:val="jdfsz"/>
                <w:rFonts w:ascii="Tahoma" w:hAnsi="Tahoma" w:cs="Tahoma"/>
              </w:rPr>
              <w:t>í</w:t>
            </w:r>
            <w:r w:rsidR="00821BEA">
              <w:rPr>
                <w:rStyle w:val="jdfsz"/>
                <w:rFonts w:ascii="Century Gothic" w:hAnsi="Century Gothic"/>
              </w:rPr>
              <w:t>a</w:t>
            </w:r>
            <w:r>
              <w:rPr>
                <w:rFonts w:ascii="Century Gothic" w:eastAsia="Arial Unicode MS" w:hAnsi="Century Gothic" w:cs="Arial Unicode MS"/>
                <w:sz w:val="22"/>
                <w:szCs w:val="22"/>
              </w:rPr>
              <w:t>, Valencia, 2025, pp. 473-492.</w:t>
            </w:r>
          </w:p>
          <w:p w14:paraId="6ADC3BB4" w14:textId="77777777" w:rsidR="009A2474" w:rsidRPr="00A235C3" w:rsidRDefault="009A2474" w:rsidP="009A2474">
            <w:pPr>
              <w:tabs>
                <w:tab w:val="left" w:pos="3119"/>
              </w:tabs>
              <w:jc w:val="both"/>
              <w:rPr>
                <w:rFonts w:ascii="Century Gothic" w:eastAsia="Arial Unicode MS" w:hAnsi="Century Gothic" w:cs="Arial Unicode MS"/>
                <w:sz w:val="22"/>
                <w:szCs w:val="22"/>
              </w:rPr>
            </w:pPr>
          </w:p>
          <w:p w14:paraId="1DEB684C" w14:textId="77777777" w:rsidR="009A2474" w:rsidRDefault="009A2474" w:rsidP="004D5A0B">
            <w:pPr>
              <w:tabs>
                <w:tab w:val="left" w:pos="3119"/>
              </w:tabs>
              <w:jc w:val="both"/>
              <w:rPr>
                <w:rFonts w:ascii="Century Gothic" w:eastAsia="Arial Unicode MS" w:hAnsi="Century Gothic" w:cs="Arial Unicode MS"/>
                <w:sz w:val="22"/>
                <w:szCs w:val="22"/>
              </w:rPr>
            </w:pPr>
            <w:r w:rsidRPr="00A75F71">
              <w:rPr>
                <w:rFonts w:ascii="Century Gothic" w:hAnsi="Century Gothic" w:cs="ƒUp"/>
                <w:i/>
                <w:iCs/>
                <w:sz w:val="22"/>
                <w:szCs w:val="22"/>
              </w:rPr>
              <w:t>La responsabilidad por mal funcionamento de algoritmo en la legislación de la UE</w:t>
            </w:r>
            <w:r>
              <w:rPr>
                <w:rFonts w:ascii="Century Gothic" w:hAnsi="Century Gothic" w:cs="ƒUp"/>
                <w:i/>
                <w:iCs/>
                <w:sz w:val="22"/>
                <w:szCs w:val="22"/>
              </w:rPr>
              <w:t>, in</w:t>
            </w:r>
            <w:r>
              <w:rPr>
                <w:rFonts w:ascii="ƒUp" w:hAnsi="ƒUp" w:cs="ƒUp"/>
                <w:i/>
                <w:iCs/>
                <w:sz w:val="16"/>
                <w:szCs w:val="16"/>
              </w:rPr>
              <w:t xml:space="preserve"> </w:t>
            </w:r>
            <w:r>
              <w:rPr>
                <w:rFonts w:ascii="Century Gothic" w:eastAsia="Arial Unicode MS" w:hAnsi="Century Gothic" w:cs="Arial Unicode MS"/>
                <w:sz w:val="22"/>
                <w:szCs w:val="22"/>
              </w:rPr>
              <w:t>Actualidad Juridica iberoamericana, 2025, p. 800- 821.</w:t>
            </w:r>
          </w:p>
          <w:p w14:paraId="6B0CE17B" w14:textId="77777777" w:rsidR="009A2474" w:rsidRPr="00181964" w:rsidRDefault="009A2474" w:rsidP="009A2474">
            <w:pPr>
              <w:tabs>
                <w:tab w:val="left" w:pos="3119"/>
              </w:tabs>
              <w:jc w:val="both"/>
              <w:rPr>
                <w:rFonts w:ascii="Century Gothic" w:eastAsia="Arial Unicode MS" w:hAnsi="Century Gothic" w:cs="Arial Unicode MS"/>
                <w:sz w:val="22"/>
                <w:szCs w:val="22"/>
              </w:rPr>
            </w:pPr>
          </w:p>
          <w:p w14:paraId="68331C86" w14:textId="77777777" w:rsidR="009A2474" w:rsidRPr="00564C66" w:rsidRDefault="009A2474" w:rsidP="004D5A0B">
            <w:pPr>
              <w:tabs>
                <w:tab w:val="left" w:pos="3119"/>
              </w:tabs>
              <w:jc w:val="both"/>
              <w:rPr>
                <w:rFonts w:ascii="Century Gothic" w:eastAsia="Arial Unicode MS" w:hAnsi="Century Gothic" w:cs="Arial Unicode MS"/>
                <w:sz w:val="22"/>
                <w:szCs w:val="22"/>
              </w:rPr>
            </w:pPr>
            <w:r w:rsidRPr="00564C66">
              <w:rPr>
                <w:rFonts w:ascii="Century Gothic" w:hAnsi="Century Gothic"/>
                <w:sz w:val="22"/>
                <w:szCs w:val="22"/>
              </w:rPr>
              <w:t>Punizione e riparazione nella famiglia: il risarcimento del danno e l’</w:t>
            </w:r>
            <w:r w:rsidRPr="00564C66">
              <w:rPr>
                <w:rFonts w:ascii="Century Gothic" w:hAnsi="Century Gothic"/>
                <w:i/>
                <w:iCs/>
                <w:sz w:val="22"/>
                <w:szCs w:val="22"/>
              </w:rPr>
              <w:t>astreinte</w:t>
            </w:r>
            <w:r>
              <w:rPr>
                <w:rFonts w:ascii="Century Gothic" w:hAnsi="Century Gothic"/>
                <w:i/>
                <w:iCs/>
                <w:sz w:val="22"/>
                <w:szCs w:val="22"/>
              </w:rPr>
              <w:t>, in Resp.civ. prev., 2025, p. 1070-1090.</w:t>
            </w:r>
          </w:p>
          <w:p w14:paraId="0BDA2FCD" w14:textId="77777777" w:rsidR="009A2474" w:rsidRDefault="009A2474" w:rsidP="009A2474">
            <w:pPr>
              <w:pStyle w:val="Paragrafoelenco"/>
              <w:tabs>
                <w:tab w:val="left" w:pos="3686"/>
              </w:tabs>
              <w:snapToGrid w:val="0"/>
              <w:ind w:left="0"/>
              <w:jc w:val="both"/>
              <w:rPr>
                <w:rFonts w:ascii="Century Gothic" w:hAnsi="Century Gothic"/>
              </w:rPr>
            </w:pPr>
          </w:p>
          <w:p w14:paraId="4C688D42" w14:textId="77777777" w:rsidR="009A2474" w:rsidRDefault="009A2474" w:rsidP="004D5A0B">
            <w:pPr>
              <w:pStyle w:val="Paragrafoelenco"/>
              <w:tabs>
                <w:tab w:val="left" w:pos="3686"/>
              </w:tabs>
              <w:snapToGrid w:val="0"/>
              <w:ind w:left="0"/>
              <w:jc w:val="both"/>
              <w:rPr>
                <w:rFonts w:ascii="Century Gothic" w:hAnsi="Century Gothic"/>
              </w:rPr>
            </w:pPr>
            <w:r w:rsidRPr="00201DC5">
              <w:rPr>
                <w:rFonts w:ascii="Century Gothic" w:hAnsi="Century Gothic"/>
              </w:rPr>
              <w:t xml:space="preserve">Uso e abuso della nozione di </w:t>
            </w:r>
            <w:r w:rsidRPr="00201DC5">
              <w:rPr>
                <w:rFonts w:ascii="Century Gothic" w:hAnsi="Century Gothic"/>
                <w:i/>
                <w:iCs/>
              </w:rPr>
              <w:t>contratto a valle</w:t>
            </w:r>
            <w:r w:rsidRPr="00201DC5">
              <w:rPr>
                <w:rFonts w:ascii="Century Gothic" w:hAnsi="Century Gothic"/>
              </w:rPr>
              <w:t xml:space="preserve"> e tecniche</w:t>
            </w:r>
            <w:r>
              <w:rPr>
                <w:rFonts w:ascii="Century Gothic" w:hAnsi="Century Gothic"/>
              </w:rPr>
              <w:t xml:space="preserve"> </w:t>
            </w:r>
            <w:r w:rsidRPr="00201DC5">
              <w:rPr>
                <w:rFonts w:ascii="Century Gothic" w:hAnsi="Century Gothic"/>
              </w:rPr>
              <w:t>rimediali:</w:t>
            </w:r>
            <w:r>
              <w:rPr>
                <w:rFonts w:ascii="Century Gothic" w:hAnsi="Century Gothic"/>
              </w:rPr>
              <w:t xml:space="preserve"> </w:t>
            </w:r>
            <w:r w:rsidRPr="00201DC5">
              <w:rPr>
                <w:rFonts w:ascii="Century Gothic" w:hAnsi="Century Gothic"/>
              </w:rPr>
              <w:t xml:space="preserve">tra </w:t>
            </w:r>
            <w:r w:rsidRPr="00201DC5">
              <w:rPr>
                <w:rFonts w:ascii="Century Gothic" w:hAnsi="Century Gothic"/>
                <w:i/>
                <w:iCs/>
              </w:rPr>
              <w:t>rebalancing rules</w:t>
            </w:r>
            <w:r w:rsidRPr="00201DC5">
              <w:rPr>
                <w:rFonts w:ascii="Century Gothic" w:hAnsi="Century Gothic"/>
              </w:rPr>
              <w:t xml:space="preserve"> e rimedio aquiliano</w:t>
            </w:r>
            <w:r>
              <w:rPr>
                <w:rFonts w:ascii="Century Gothic" w:hAnsi="Century Gothic"/>
              </w:rPr>
              <w:t>, in Banca, borsa, tit. cred., 2024, p. 849- 886.</w:t>
            </w:r>
          </w:p>
          <w:p w14:paraId="6200093F" w14:textId="77777777" w:rsidR="009A2474" w:rsidRDefault="009A2474" w:rsidP="009A2474">
            <w:pPr>
              <w:pStyle w:val="Paragrafoelenco"/>
              <w:tabs>
                <w:tab w:val="left" w:pos="3686"/>
              </w:tabs>
              <w:snapToGrid w:val="0"/>
              <w:ind w:left="0"/>
              <w:jc w:val="both"/>
              <w:rPr>
                <w:rFonts w:ascii="Century Gothic" w:hAnsi="Century Gothic"/>
              </w:rPr>
            </w:pPr>
          </w:p>
          <w:p w14:paraId="739E6512" w14:textId="77777777" w:rsidR="009A2474" w:rsidRDefault="009A2474" w:rsidP="004D5A0B">
            <w:pPr>
              <w:pStyle w:val="Paragrafoelenco"/>
              <w:tabs>
                <w:tab w:val="left" w:pos="3119"/>
              </w:tabs>
              <w:ind w:left="0"/>
              <w:jc w:val="both"/>
              <w:rPr>
                <w:rFonts w:ascii="Century Gothic" w:hAnsi="Century Gothic" w:cs="Arial"/>
              </w:rPr>
            </w:pPr>
            <w:r w:rsidRPr="00201DC5">
              <w:rPr>
                <w:rFonts w:ascii="Century Gothic" w:hAnsi="Century Gothic" w:cs="Arial"/>
              </w:rPr>
              <w:t xml:space="preserve">Il “patto di rifioritura” nel sistema delle incapacità, in Accademia, 2024, </w:t>
            </w:r>
            <w:r>
              <w:rPr>
                <w:rFonts w:ascii="Century Gothic" w:hAnsi="Century Gothic" w:cs="Arial"/>
              </w:rPr>
              <w:t>p. 663-678.</w:t>
            </w:r>
          </w:p>
          <w:p w14:paraId="1E986791" w14:textId="77777777" w:rsidR="009A2474" w:rsidRPr="00201DC5" w:rsidRDefault="009A2474" w:rsidP="009A2474">
            <w:pPr>
              <w:pStyle w:val="Paragrafoelenco"/>
              <w:tabs>
                <w:tab w:val="left" w:pos="3119"/>
              </w:tabs>
              <w:ind w:left="0"/>
              <w:jc w:val="both"/>
              <w:rPr>
                <w:rFonts w:ascii="Century Gothic" w:hAnsi="Century Gothic" w:cs="Arial"/>
              </w:rPr>
            </w:pPr>
          </w:p>
          <w:p w14:paraId="57C9DB40" w14:textId="77777777" w:rsidR="009A2474" w:rsidRDefault="009A2474" w:rsidP="004D5A0B">
            <w:pPr>
              <w:pStyle w:val="Paragrafoelenco"/>
              <w:tabs>
                <w:tab w:val="left" w:pos="3119"/>
              </w:tabs>
              <w:ind w:left="0"/>
              <w:jc w:val="both"/>
              <w:rPr>
                <w:rFonts w:ascii="Century Gothic" w:hAnsi="Century Gothic" w:cs="Arial"/>
              </w:rPr>
            </w:pPr>
            <w:r w:rsidRPr="00201DC5">
              <w:rPr>
                <w:rFonts w:ascii="Century Gothic" w:hAnsi="Century Gothic" w:cs="Arial"/>
              </w:rPr>
              <w:t xml:space="preserve">Euribor “manipolato” e ricadute sul contratto tra diritto antitrust e diritto contrattuale, In Pactum on line, luglio 2024, p.1-16. </w:t>
            </w:r>
          </w:p>
          <w:p w14:paraId="75ECFB37" w14:textId="77777777" w:rsidR="009A2474" w:rsidRPr="00201DC5" w:rsidRDefault="009A2474" w:rsidP="009A2474">
            <w:pPr>
              <w:pStyle w:val="Paragrafoelenco"/>
              <w:tabs>
                <w:tab w:val="left" w:pos="3119"/>
              </w:tabs>
              <w:ind w:left="0"/>
              <w:jc w:val="both"/>
              <w:rPr>
                <w:rFonts w:ascii="Century Gothic" w:hAnsi="Century Gothic" w:cs="Arial"/>
              </w:rPr>
            </w:pPr>
          </w:p>
          <w:p w14:paraId="1F6E6C70" w14:textId="77777777" w:rsidR="009A2474" w:rsidRPr="00F75B1C" w:rsidRDefault="009A2474" w:rsidP="004D5A0B">
            <w:pPr>
              <w:pStyle w:val="Paragrafoelenco"/>
              <w:tabs>
                <w:tab w:val="left" w:pos="3119"/>
              </w:tabs>
              <w:ind w:left="0"/>
              <w:jc w:val="both"/>
              <w:rPr>
                <w:rStyle w:val="markedcontent"/>
                <w:rFonts w:ascii="Century Gothic" w:hAnsi="Century Gothic" w:cs="Arial"/>
              </w:rPr>
            </w:pPr>
            <w:r w:rsidRPr="00201DC5">
              <w:rPr>
                <w:rFonts w:ascii="Century Gothic" w:hAnsi="Century Gothic" w:cs="Times New Roman (Corpo CS)"/>
              </w:rPr>
              <w:t>Le clausole Incoterms</w:t>
            </w:r>
            <w:r w:rsidRPr="00F75B1C">
              <w:rPr>
                <w:rFonts w:ascii="Century Gothic" w:hAnsi="Century Gothic" w:cs="Times New Roman (Corpo CS)"/>
              </w:rPr>
              <w:t xml:space="preserve"> tra allocazione del rischio e determinazione del luogo di adempimento: riflessi sulla </w:t>
            </w:r>
            <w:r w:rsidRPr="00F75B1C">
              <w:rPr>
                <w:rFonts w:ascii="Century Gothic" w:hAnsi="Century Gothic" w:cs="Times New Roman (Corpo CS)"/>
              </w:rPr>
              <w:lastRenderedPageBreak/>
              <w:t>giurisdizione,</w:t>
            </w:r>
            <w:r w:rsidRPr="00F75B1C">
              <w:rPr>
                <w:rStyle w:val="markedcontent"/>
                <w:rFonts w:ascii="Century Gothic" w:hAnsi="Century Gothic" w:cs="Arial"/>
              </w:rPr>
              <w:t xml:space="preserve"> in Nuova giur. civ. comm.</w:t>
            </w:r>
            <w:r>
              <w:rPr>
                <w:rStyle w:val="markedcontent"/>
                <w:rFonts w:ascii="Century Gothic" w:hAnsi="Century Gothic" w:cs="Arial"/>
              </w:rPr>
              <w:t xml:space="preserve">, </w:t>
            </w:r>
            <w:r w:rsidRPr="00F75B1C">
              <w:rPr>
                <w:rStyle w:val="markedcontent"/>
                <w:rFonts w:ascii="Century Gothic" w:hAnsi="Century Gothic" w:cs="Arial"/>
              </w:rPr>
              <w:t>2023, p. 1307- 1318.</w:t>
            </w:r>
          </w:p>
          <w:p w14:paraId="6A42B71D" w14:textId="77777777" w:rsidR="009A2474" w:rsidRPr="00F75B1C" w:rsidRDefault="009A2474" w:rsidP="009A2474">
            <w:pPr>
              <w:pStyle w:val="Paragrafoelenco"/>
              <w:tabs>
                <w:tab w:val="left" w:pos="3119"/>
              </w:tabs>
              <w:ind w:left="0"/>
              <w:jc w:val="both"/>
              <w:rPr>
                <w:rStyle w:val="markedcontent"/>
                <w:rFonts w:ascii="Century Gothic" w:hAnsi="Century Gothic" w:cs="Arial"/>
              </w:rPr>
            </w:pPr>
          </w:p>
          <w:p w14:paraId="1C77B6BE" w14:textId="77777777" w:rsidR="009A2474" w:rsidRPr="00F75B1C" w:rsidRDefault="009A2474" w:rsidP="004D5A0B">
            <w:pPr>
              <w:pStyle w:val="Paragrafoelenco"/>
              <w:tabs>
                <w:tab w:val="left" w:pos="3119"/>
              </w:tabs>
              <w:ind w:left="0"/>
              <w:jc w:val="both"/>
              <w:rPr>
                <w:rStyle w:val="markedcontent"/>
                <w:rFonts w:ascii="Century Gothic" w:hAnsi="Century Gothic" w:cs="Arial"/>
              </w:rPr>
            </w:pPr>
            <w:r w:rsidRPr="00F75B1C">
              <w:rPr>
                <w:rStyle w:val="markedcontent"/>
                <w:rFonts w:ascii="Century Gothic" w:hAnsi="Century Gothic" w:cs="Arial"/>
              </w:rPr>
              <w:t>Gli interessi moratori legali su “crediti litigiosi” tra efficienza del processo ed effettività della tutela giurisdizionale, in Nuova giur. civ. comm., 2023, p. 1094-1103.</w:t>
            </w:r>
          </w:p>
          <w:p w14:paraId="37AA5D62" w14:textId="77777777" w:rsidR="009A2474" w:rsidRPr="00F75B1C" w:rsidRDefault="009A2474" w:rsidP="009A2474">
            <w:pPr>
              <w:pStyle w:val="Paragrafoelenco"/>
              <w:tabs>
                <w:tab w:val="left" w:pos="3119"/>
              </w:tabs>
              <w:ind w:left="0"/>
              <w:jc w:val="both"/>
              <w:rPr>
                <w:rStyle w:val="markedcontent"/>
                <w:rFonts w:ascii="Century Gothic" w:hAnsi="Century Gothic" w:cs="Arial"/>
              </w:rPr>
            </w:pPr>
          </w:p>
          <w:p w14:paraId="1DCD4196" w14:textId="77777777" w:rsidR="009A2474" w:rsidRPr="00F75B1C" w:rsidRDefault="009A2474" w:rsidP="004D5A0B">
            <w:pPr>
              <w:pStyle w:val="Paragrafoelenco"/>
              <w:tabs>
                <w:tab w:val="left" w:pos="3119"/>
              </w:tabs>
              <w:ind w:left="0"/>
              <w:jc w:val="both"/>
              <w:rPr>
                <w:rStyle w:val="markedcontent"/>
                <w:rFonts w:ascii="Century Gothic" w:hAnsi="Century Gothic" w:cs="Arial"/>
              </w:rPr>
            </w:pPr>
            <w:r w:rsidRPr="00F75B1C">
              <w:rPr>
                <w:rStyle w:val="markedcontent"/>
                <w:rFonts w:ascii="Century Gothic" w:hAnsi="Century Gothic" w:cs="Arial"/>
              </w:rPr>
              <w:t>Pluralità di debiti e regole sull’imputazione del pagamento, in Nuova giur. civ. comm., 2023, p. 642-650.</w:t>
            </w:r>
          </w:p>
          <w:p w14:paraId="6659C7D2"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1D53A333"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Diritto vigente e diritto vivente nell’affidamento dei figli, in Familia, 2022, p. 803- 830.</w:t>
            </w:r>
          </w:p>
          <w:p w14:paraId="2CA8A230"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5C62C9ED"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Le tutele contro l’inadempimento parziale: sistema e sottosistema nel contratto di appalto, in Nuova giur. civ. comm., 2022, p. 941- 950.</w:t>
            </w:r>
          </w:p>
          <w:p w14:paraId="54E975AB" w14:textId="77777777" w:rsidR="009A2474" w:rsidRPr="00F75B1C" w:rsidRDefault="009A2474" w:rsidP="009A2474">
            <w:pPr>
              <w:pStyle w:val="Paragrafoelenco"/>
              <w:tabs>
                <w:tab w:val="left" w:pos="3119"/>
              </w:tabs>
              <w:ind w:left="0"/>
              <w:jc w:val="both"/>
              <w:rPr>
                <w:rFonts w:ascii="Century Gothic" w:eastAsia="Arial Unicode MS" w:hAnsi="Century Gothic" w:cs="Arial Unicode MS"/>
              </w:rPr>
            </w:pPr>
          </w:p>
          <w:p w14:paraId="00F1D3FB"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iCs/>
                <w:sz w:val="22"/>
                <w:szCs w:val="22"/>
              </w:rPr>
              <w:t>Smart contracts, diritto nazionale e discipline eurounitarie</w:t>
            </w:r>
            <w:r w:rsidRPr="00F75B1C">
              <w:rPr>
                <w:rFonts w:ascii="Century Gothic" w:eastAsia="Arial Unicode MS" w:hAnsi="Century Gothic" w:cs="Arial Unicode MS"/>
                <w:sz w:val="22"/>
                <w:szCs w:val="22"/>
              </w:rPr>
              <w:t xml:space="preserve">, in U. Salanitro (a cura di), </w:t>
            </w:r>
            <w:r w:rsidRPr="00F75B1C">
              <w:rPr>
                <w:rFonts w:ascii="Century Gothic" w:eastAsia="Arial Unicode MS" w:hAnsi="Century Gothic" w:cs="Arial Unicode MS"/>
                <w:i/>
                <w:iCs/>
                <w:sz w:val="22"/>
                <w:szCs w:val="22"/>
              </w:rPr>
              <w:t>SMART la persona e l’infosfera</w:t>
            </w:r>
            <w:r w:rsidRPr="00F75B1C">
              <w:rPr>
                <w:rFonts w:ascii="Century Gothic" w:eastAsia="Arial Unicode MS" w:hAnsi="Century Gothic" w:cs="Arial Unicode MS"/>
                <w:sz w:val="22"/>
                <w:szCs w:val="22"/>
              </w:rPr>
              <w:t>, Atti del Convegno Catania 30 settembre – 2 ottobre 2021, Pacini Giuridica, 2022, p. 319- 332.</w:t>
            </w:r>
          </w:p>
          <w:p w14:paraId="585DFCFA" w14:textId="77777777" w:rsidR="009A2474" w:rsidRPr="00F75B1C" w:rsidRDefault="009A2474" w:rsidP="009A2474">
            <w:pPr>
              <w:pStyle w:val="Paragrafoelenco"/>
              <w:tabs>
                <w:tab w:val="left" w:pos="3119"/>
              </w:tabs>
              <w:ind w:left="0"/>
              <w:jc w:val="both"/>
              <w:rPr>
                <w:rFonts w:ascii="Century Gothic" w:eastAsia="Arial Unicode MS" w:hAnsi="Century Gothic" w:cs="Arial Unicode MS"/>
              </w:rPr>
            </w:pPr>
          </w:p>
          <w:p w14:paraId="28BEF6E3"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Tutele preventive e tutele successive negli Smart contracts, in Pactum, 2022, p. 475- 482.</w:t>
            </w:r>
          </w:p>
          <w:p w14:paraId="41122F44" w14:textId="77777777" w:rsidR="009A2474" w:rsidRPr="00F75B1C" w:rsidRDefault="009A2474" w:rsidP="009A2474">
            <w:pPr>
              <w:tabs>
                <w:tab w:val="left" w:pos="3119"/>
              </w:tabs>
              <w:jc w:val="both"/>
              <w:rPr>
                <w:rFonts w:ascii="Century Gothic" w:eastAsia="Arial Unicode MS" w:hAnsi="Century Gothic" w:cs="Arial Unicode MS"/>
                <w:b/>
                <w:i/>
                <w:sz w:val="22"/>
                <w:szCs w:val="22"/>
              </w:rPr>
            </w:pPr>
          </w:p>
          <w:p w14:paraId="74018323"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Sui mobili confini del diritto. Tra pluralità delle fonti ufficiali e moltiplicarsi di formanti normativi “di fatto”, Studi in onore del Prof. Massimo Paradiso, Giappichelli, Torino, 2022 (curatela).</w:t>
            </w:r>
          </w:p>
          <w:p w14:paraId="7910D5EA"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15EB6A1F"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iCs/>
                <w:sz w:val="22"/>
                <w:szCs w:val="22"/>
              </w:rPr>
              <w:t>L’ “obbligo di far credito” nelle discipline emergenziali,</w:t>
            </w:r>
            <w:r w:rsidRPr="00F75B1C">
              <w:rPr>
                <w:rFonts w:ascii="Century Gothic" w:eastAsia="Arial Unicode MS" w:hAnsi="Century Gothic" w:cs="Arial Unicode MS"/>
                <w:sz w:val="22"/>
                <w:szCs w:val="22"/>
              </w:rPr>
              <w:t xml:space="preserve"> in </w:t>
            </w:r>
            <w:r w:rsidRPr="00F75B1C">
              <w:rPr>
                <w:rFonts w:ascii="Century Gothic" w:eastAsia="Arial Unicode MS" w:hAnsi="Century Gothic" w:cs="Arial Unicode MS"/>
                <w:i/>
                <w:iCs/>
                <w:sz w:val="22"/>
                <w:szCs w:val="22"/>
              </w:rPr>
              <w:t>Nuova giur. civ. comm</w:t>
            </w:r>
            <w:r w:rsidRPr="00F75B1C">
              <w:rPr>
                <w:rFonts w:ascii="Century Gothic" w:eastAsia="Arial Unicode MS" w:hAnsi="Century Gothic" w:cs="Arial Unicode MS"/>
                <w:sz w:val="22"/>
                <w:szCs w:val="22"/>
              </w:rPr>
              <w:t>., 2022, p.99- 107.</w:t>
            </w:r>
          </w:p>
          <w:p w14:paraId="0352E156" w14:textId="77777777" w:rsidR="009A2474" w:rsidRPr="00F75B1C" w:rsidRDefault="009A2474" w:rsidP="009A2474">
            <w:pPr>
              <w:pStyle w:val="Paragrafoelenco"/>
              <w:tabs>
                <w:tab w:val="left" w:pos="3119"/>
              </w:tabs>
              <w:ind w:left="0"/>
              <w:jc w:val="both"/>
              <w:rPr>
                <w:rFonts w:ascii="Century Gothic" w:eastAsia="Arial Unicode MS" w:hAnsi="Century Gothic" w:cs="Arial Unicode MS"/>
              </w:rPr>
            </w:pPr>
          </w:p>
          <w:p w14:paraId="69973AA6"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iCs/>
                <w:sz w:val="22"/>
                <w:szCs w:val="22"/>
              </w:rPr>
              <w:t>Violazione dei doveri coniugali e responsabilità</w:t>
            </w:r>
            <w:r w:rsidRPr="00F75B1C">
              <w:rPr>
                <w:rFonts w:ascii="Century Gothic" w:eastAsia="Arial Unicode MS" w:hAnsi="Century Gothic" w:cs="Arial Unicode MS"/>
                <w:sz w:val="22"/>
                <w:szCs w:val="22"/>
              </w:rPr>
              <w:t xml:space="preserve">, in M. Cavallaro- F. Romeo- E. Bivona- M. Lazzara (a cura di), </w:t>
            </w:r>
            <w:r w:rsidRPr="00F75B1C">
              <w:rPr>
                <w:rFonts w:ascii="Century Gothic" w:eastAsia="Arial Unicode MS" w:hAnsi="Century Gothic" w:cs="Arial Unicode MS"/>
                <w:i/>
                <w:iCs/>
                <w:sz w:val="22"/>
                <w:szCs w:val="22"/>
              </w:rPr>
              <w:t>Sui mobili confini del diritto. Tra pluralità delle fonti ufficiali e moltiplicarsi di formanti normativi “di fatto”,</w:t>
            </w:r>
            <w:r w:rsidRPr="00F75B1C">
              <w:rPr>
                <w:rFonts w:ascii="Century Gothic" w:eastAsia="Arial Unicode MS" w:hAnsi="Century Gothic" w:cs="Arial Unicode MS"/>
                <w:sz w:val="22"/>
                <w:szCs w:val="22"/>
              </w:rPr>
              <w:t xml:space="preserve"> Studi in onore del Professor Massimo Paradiso, Giappichelli, Torino, 2022, p.178 ss.</w:t>
            </w:r>
          </w:p>
          <w:p w14:paraId="69B1D223"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65D76EC4"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iCs/>
                <w:sz w:val="22"/>
                <w:szCs w:val="22"/>
              </w:rPr>
              <w:t>L’illecito endofamiliare tra “principi” giurisprudenziali e regole di diritto</w:t>
            </w:r>
            <w:r w:rsidRPr="00F75B1C">
              <w:rPr>
                <w:rFonts w:ascii="Century Gothic" w:eastAsia="Arial Unicode MS" w:hAnsi="Century Gothic" w:cs="Arial Unicode MS"/>
                <w:sz w:val="22"/>
                <w:szCs w:val="22"/>
              </w:rPr>
              <w:t xml:space="preserve">, in </w:t>
            </w:r>
            <w:r w:rsidRPr="00F75B1C">
              <w:rPr>
                <w:rFonts w:ascii="Century Gothic" w:eastAsia="Arial Unicode MS" w:hAnsi="Century Gothic" w:cs="Arial Unicode MS"/>
                <w:i/>
                <w:iCs/>
                <w:sz w:val="22"/>
                <w:szCs w:val="22"/>
              </w:rPr>
              <w:t xml:space="preserve">Riv.it. dir. fam. succ., </w:t>
            </w:r>
            <w:r w:rsidRPr="00F75B1C">
              <w:rPr>
                <w:rFonts w:ascii="Century Gothic" w:eastAsia="Arial Unicode MS" w:hAnsi="Century Gothic" w:cs="Arial Unicode MS"/>
                <w:sz w:val="22"/>
                <w:szCs w:val="22"/>
              </w:rPr>
              <w:t>2021, p. 835- 869.</w:t>
            </w:r>
          </w:p>
          <w:p w14:paraId="14C13E2E" w14:textId="77777777" w:rsidR="009A2474" w:rsidRPr="00F75B1C" w:rsidRDefault="009A2474" w:rsidP="009A2474">
            <w:pPr>
              <w:pStyle w:val="Paragrafoelenco"/>
              <w:tabs>
                <w:tab w:val="left" w:pos="3119"/>
              </w:tabs>
              <w:ind w:left="0"/>
              <w:jc w:val="both"/>
              <w:rPr>
                <w:rFonts w:ascii="Century Gothic" w:eastAsia="Arial Unicode MS" w:hAnsi="Century Gothic" w:cs="Arial Unicode MS"/>
              </w:rPr>
            </w:pPr>
          </w:p>
          <w:p w14:paraId="1502296D"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Smart contracts e “interferenze” con la disciplina sui contratti: il sistema dei rimedi alla prova degli algoritmi, in Pers. e merc., 2021, pp. 776- 798.</w:t>
            </w:r>
          </w:p>
          <w:p w14:paraId="0EFC07C7" w14:textId="77777777" w:rsidR="009A2474" w:rsidRPr="00F75B1C" w:rsidRDefault="009A2474" w:rsidP="009A2474">
            <w:pPr>
              <w:tabs>
                <w:tab w:val="left" w:pos="3119"/>
              </w:tabs>
              <w:jc w:val="both"/>
              <w:rPr>
                <w:rFonts w:ascii="Century Gothic" w:eastAsia="Arial Unicode MS" w:hAnsi="Century Gothic" w:cs="Arial Unicode MS"/>
              </w:rPr>
            </w:pPr>
          </w:p>
          <w:p w14:paraId="57EB614A"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t>Libertà e responsabilità dei coniugi negli accordi personali, in Riv. dir. civ., 2020, pp. 848- 875.</w:t>
            </w:r>
          </w:p>
          <w:p w14:paraId="7C002F84"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2E2BE0C7"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sz w:val="22"/>
                <w:szCs w:val="22"/>
              </w:rPr>
              <w:lastRenderedPageBreak/>
              <w:t>Gli accordi personali tra coniugi nella famiglia del ventunesimo secolo, in U. Salanitro (a cura di), Quale diritto di famiglia per la società del XXI secolo?, Quaderni di Familia n.8, Pisa, 2020, pp. 181- 209.</w:t>
            </w:r>
          </w:p>
          <w:p w14:paraId="645AF5A7"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108EECD3"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L’obbligo di fedeltà dopo la stagione delle riforme,</w:t>
            </w:r>
            <w:r w:rsidRPr="00F75B1C">
              <w:rPr>
                <w:rFonts w:ascii="Century Gothic" w:eastAsia="Arial Unicode MS" w:hAnsi="Century Gothic" w:cs="Arial Unicode MS"/>
                <w:sz w:val="22"/>
                <w:szCs w:val="22"/>
              </w:rPr>
              <w:t xml:space="preserve"> in U. Salanitro (a cura di), Il sistema del diritto di famiglia dopo la stagione delle riforme, Pisa, 2019.</w:t>
            </w:r>
          </w:p>
          <w:p w14:paraId="5620165F"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314E81C2"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L’obbligo di fedeltà dopo la stagione delle riforme</w:t>
            </w:r>
            <w:r w:rsidRPr="00F75B1C">
              <w:rPr>
                <w:rFonts w:ascii="Century Gothic" w:eastAsia="Arial Unicode MS" w:hAnsi="Century Gothic" w:cs="Arial Unicode MS"/>
                <w:sz w:val="22"/>
                <w:szCs w:val="22"/>
              </w:rPr>
              <w:t xml:space="preserve">, in </w:t>
            </w:r>
            <w:r w:rsidRPr="00F75B1C">
              <w:rPr>
                <w:rFonts w:ascii="Century Gothic" w:eastAsia="Arial Unicode MS" w:hAnsi="Century Gothic" w:cs="Arial Unicode MS"/>
                <w:i/>
                <w:sz w:val="22"/>
                <w:szCs w:val="22"/>
              </w:rPr>
              <w:t>Familia,</w:t>
            </w:r>
            <w:r w:rsidRPr="00F75B1C">
              <w:rPr>
                <w:rFonts w:ascii="Century Gothic" w:eastAsia="Arial Unicode MS" w:hAnsi="Century Gothic" w:cs="Arial Unicode MS"/>
                <w:sz w:val="22"/>
                <w:szCs w:val="22"/>
              </w:rPr>
              <w:t xml:space="preserve"> 2019, p. 125- 156</w:t>
            </w:r>
          </w:p>
          <w:p w14:paraId="2BD4C08D"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1BEBA93B"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Frazionamento “abusivo” del credito e controllo giudiziale sull’interesse ad agire</w:t>
            </w:r>
            <w:r w:rsidRPr="00F75B1C">
              <w:rPr>
                <w:rFonts w:ascii="Century Gothic" w:eastAsia="Arial Unicode MS" w:hAnsi="Century Gothic" w:cs="Arial Unicode MS"/>
                <w:sz w:val="22"/>
                <w:szCs w:val="22"/>
              </w:rPr>
              <w:t xml:space="preserve">, in </w:t>
            </w:r>
            <w:r w:rsidRPr="00F75B1C">
              <w:rPr>
                <w:rFonts w:ascii="Century Gothic" w:eastAsia="Arial Unicode MS" w:hAnsi="Century Gothic" w:cs="Arial Unicode MS"/>
                <w:i/>
                <w:sz w:val="22"/>
                <w:szCs w:val="22"/>
              </w:rPr>
              <w:t>Riv. dir. civ.,</w:t>
            </w:r>
            <w:r w:rsidRPr="00F75B1C">
              <w:rPr>
                <w:rFonts w:ascii="Century Gothic" w:eastAsia="Arial Unicode MS" w:hAnsi="Century Gothic" w:cs="Arial Unicode MS"/>
                <w:sz w:val="22"/>
                <w:szCs w:val="22"/>
              </w:rPr>
              <w:t xml:space="preserve"> 2018, p. 1163- 1187</w:t>
            </w:r>
          </w:p>
          <w:p w14:paraId="3AC80544" w14:textId="77777777" w:rsidR="009A2474" w:rsidRPr="00F75B1C" w:rsidRDefault="009A2474" w:rsidP="009A2474">
            <w:pPr>
              <w:tabs>
                <w:tab w:val="left" w:pos="3119"/>
              </w:tabs>
              <w:jc w:val="both"/>
              <w:rPr>
                <w:rFonts w:ascii="Century Gothic" w:eastAsia="Arial Unicode MS" w:hAnsi="Century Gothic" w:cs="Arial Unicode MS"/>
                <w:i/>
                <w:sz w:val="22"/>
                <w:szCs w:val="22"/>
              </w:rPr>
            </w:pPr>
          </w:p>
          <w:p w14:paraId="267ECA76" w14:textId="77777777" w:rsidR="009A2474" w:rsidRPr="00F75B1C" w:rsidRDefault="009A2474" w:rsidP="004D5A0B">
            <w:pPr>
              <w:tabs>
                <w:tab w:val="left" w:pos="3119"/>
              </w:tabs>
              <w:jc w:val="both"/>
              <w:rPr>
                <w:rFonts w:ascii="Century Gothic" w:eastAsia="Arial Unicode MS" w:hAnsi="Century Gothic" w:cs="Arial Unicode MS"/>
                <w:i/>
                <w:sz w:val="22"/>
                <w:szCs w:val="22"/>
              </w:rPr>
            </w:pPr>
            <w:r w:rsidRPr="00F75B1C">
              <w:rPr>
                <w:rFonts w:ascii="Century Gothic" w:eastAsia="Arial Unicode MS" w:hAnsi="Century Gothic" w:cs="Arial Unicode MS"/>
                <w:i/>
                <w:sz w:val="22"/>
                <w:szCs w:val="22"/>
              </w:rPr>
              <w:t>Violazione degli obblighi informativi dell’intermediario, in Nuova giur.</w:t>
            </w:r>
            <w:r>
              <w:rPr>
                <w:rFonts w:ascii="Century Gothic" w:eastAsia="Arial Unicode MS" w:hAnsi="Century Gothic" w:cs="Arial Unicode MS"/>
                <w:i/>
                <w:sz w:val="22"/>
                <w:szCs w:val="22"/>
              </w:rPr>
              <w:t xml:space="preserve"> </w:t>
            </w:r>
            <w:r w:rsidRPr="00F75B1C">
              <w:rPr>
                <w:rFonts w:ascii="Century Gothic" w:eastAsia="Arial Unicode MS" w:hAnsi="Century Gothic" w:cs="Arial Unicode MS"/>
                <w:i/>
                <w:sz w:val="22"/>
                <w:szCs w:val="22"/>
              </w:rPr>
              <w:t>civ.</w:t>
            </w:r>
            <w:r>
              <w:rPr>
                <w:rFonts w:ascii="Century Gothic" w:eastAsia="Arial Unicode MS" w:hAnsi="Century Gothic" w:cs="Arial Unicode MS"/>
                <w:i/>
                <w:sz w:val="22"/>
                <w:szCs w:val="22"/>
              </w:rPr>
              <w:t xml:space="preserve"> </w:t>
            </w:r>
            <w:r w:rsidRPr="00F75B1C">
              <w:rPr>
                <w:rFonts w:ascii="Century Gothic" w:eastAsia="Arial Unicode MS" w:hAnsi="Century Gothic" w:cs="Arial Unicode MS"/>
                <w:i/>
                <w:sz w:val="22"/>
                <w:szCs w:val="22"/>
              </w:rPr>
              <w:t>comm., 2017, pp. 212-223.</w:t>
            </w:r>
          </w:p>
          <w:p w14:paraId="6929D2A7"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04833CF1" w14:textId="77777777" w:rsidR="009A2474" w:rsidRPr="00F75B1C" w:rsidRDefault="009A2474" w:rsidP="004D5A0B">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Gli alimenti, in Diritto di famiglia, a cura di G. Amadio- F. Macario, Il Mulino, 2016.</w:t>
            </w:r>
          </w:p>
          <w:p w14:paraId="39C5AF16"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6FDAA80B" w14:textId="77777777" w:rsidR="009A2474" w:rsidRPr="00F75B1C" w:rsidRDefault="009A2474" w:rsidP="004D5A0B">
            <w:pPr>
              <w:tabs>
                <w:tab w:val="left" w:pos="3119"/>
              </w:tabs>
              <w:jc w:val="both"/>
              <w:rPr>
                <w:rFonts w:ascii="Century Gothic" w:eastAsia="Arial Unicode MS" w:hAnsi="Century Gothic" w:cs="Arial Unicode MS"/>
                <w:i/>
                <w:sz w:val="22"/>
                <w:szCs w:val="22"/>
              </w:rPr>
            </w:pPr>
            <w:r w:rsidRPr="00F75B1C">
              <w:rPr>
                <w:rFonts w:ascii="Century Gothic" w:eastAsia="Arial Unicode MS" w:hAnsi="Century Gothic" w:cs="Arial Unicode MS"/>
                <w:i/>
                <w:sz w:val="22"/>
                <w:szCs w:val="22"/>
              </w:rPr>
              <w:t xml:space="preserve">Rilevabilità d’ufficio della nullità tra regole sul contratto e regole sul processo, </w:t>
            </w:r>
            <w:r w:rsidRPr="00F75B1C">
              <w:rPr>
                <w:rFonts w:ascii="Century Gothic" w:eastAsia="Arial Unicode MS" w:hAnsi="Century Gothic" w:cs="Arial Unicode MS"/>
                <w:sz w:val="22"/>
                <w:szCs w:val="22"/>
              </w:rPr>
              <w:t xml:space="preserve">in </w:t>
            </w:r>
            <w:r w:rsidRPr="00F75B1C">
              <w:rPr>
                <w:rFonts w:ascii="Century Gothic" w:eastAsia="Arial Unicode MS" w:hAnsi="Century Gothic" w:cs="Arial Unicode MS"/>
                <w:i/>
                <w:sz w:val="22"/>
                <w:szCs w:val="22"/>
              </w:rPr>
              <w:t xml:space="preserve">Contratti, </w:t>
            </w:r>
            <w:r w:rsidRPr="00F75B1C">
              <w:rPr>
                <w:rFonts w:ascii="Century Gothic" w:eastAsia="Arial Unicode MS" w:hAnsi="Century Gothic" w:cs="Arial Unicode MS"/>
                <w:sz w:val="22"/>
                <w:szCs w:val="22"/>
              </w:rPr>
              <w:t>2016, p.</w:t>
            </w:r>
            <w:r w:rsidRPr="00F75B1C">
              <w:rPr>
                <w:rFonts w:ascii="Century Gothic" w:eastAsia="Arial Unicode MS" w:hAnsi="Century Gothic" w:cs="Arial Unicode MS"/>
                <w:i/>
                <w:sz w:val="22"/>
                <w:szCs w:val="22"/>
              </w:rPr>
              <w:t xml:space="preserve"> 771-785.</w:t>
            </w:r>
          </w:p>
          <w:p w14:paraId="326DB205"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355345C1" w14:textId="77777777" w:rsidR="009A2474" w:rsidRPr="00F75B1C" w:rsidRDefault="009A2474" w:rsidP="000145BC">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Divieto di usura tra interessi corrispettivi e interessi moratori</w:t>
            </w:r>
            <w:r w:rsidRPr="00F75B1C">
              <w:rPr>
                <w:rFonts w:ascii="Century Gothic" w:eastAsia="Arial Unicode MS" w:hAnsi="Century Gothic" w:cs="Arial Unicode MS"/>
                <w:sz w:val="22"/>
                <w:szCs w:val="22"/>
              </w:rPr>
              <w:t xml:space="preserve">, in </w:t>
            </w:r>
            <w:r w:rsidRPr="00F75B1C">
              <w:rPr>
                <w:rFonts w:ascii="Century Gothic" w:eastAsia="Arial Unicode MS" w:hAnsi="Century Gothic" w:cs="Arial Unicode MS"/>
                <w:i/>
                <w:sz w:val="22"/>
                <w:szCs w:val="22"/>
              </w:rPr>
              <w:t>Persona e mercato</w:t>
            </w:r>
            <w:r w:rsidRPr="00F75B1C">
              <w:rPr>
                <w:rFonts w:ascii="Century Gothic" w:eastAsia="Arial Unicode MS" w:hAnsi="Century Gothic" w:cs="Arial Unicode MS"/>
                <w:sz w:val="22"/>
                <w:szCs w:val="22"/>
              </w:rPr>
              <w:t>, 2016, p. 3 ss.</w:t>
            </w:r>
          </w:p>
          <w:p w14:paraId="56A7D215"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7F3348B7" w14:textId="77777777" w:rsidR="009A2474" w:rsidRPr="00F75B1C" w:rsidRDefault="009A2474" w:rsidP="000145BC">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Vendita dell’immobile e prelazione “abitativa</w:t>
            </w:r>
            <w:r w:rsidRPr="00F75B1C">
              <w:rPr>
                <w:rFonts w:ascii="Century Gothic" w:eastAsia="Arial Unicode MS" w:hAnsi="Century Gothic" w:cs="Arial Unicode MS"/>
                <w:sz w:val="22"/>
                <w:szCs w:val="22"/>
              </w:rPr>
              <w:t xml:space="preserve">”, in </w:t>
            </w:r>
            <w:r w:rsidRPr="00F75B1C">
              <w:rPr>
                <w:rFonts w:ascii="Century Gothic" w:eastAsia="Arial Unicode MS" w:hAnsi="Century Gothic" w:cs="Arial Unicode MS"/>
                <w:i/>
                <w:sz w:val="22"/>
                <w:szCs w:val="22"/>
              </w:rPr>
              <w:t>Obbligazioni e contratti,</w:t>
            </w:r>
            <w:r w:rsidRPr="00F75B1C">
              <w:rPr>
                <w:rFonts w:ascii="Century Gothic" w:eastAsia="Arial Unicode MS" w:hAnsi="Century Gothic" w:cs="Arial Unicode MS"/>
                <w:sz w:val="22"/>
                <w:szCs w:val="22"/>
              </w:rPr>
              <w:t xml:space="preserve"> 2012, p. 22- 31.</w:t>
            </w:r>
          </w:p>
          <w:p w14:paraId="6D79938E" w14:textId="77777777" w:rsidR="009A2474" w:rsidRPr="00F75B1C" w:rsidRDefault="009A2474" w:rsidP="009A2474">
            <w:pPr>
              <w:tabs>
                <w:tab w:val="left" w:pos="3119"/>
              </w:tabs>
              <w:jc w:val="both"/>
              <w:rPr>
                <w:rFonts w:ascii="Century Gothic" w:eastAsia="Arial Unicode MS" w:hAnsi="Century Gothic" w:cs="Arial Unicode MS"/>
                <w:sz w:val="22"/>
                <w:szCs w:val="22"/>
              </w:rPr>
            </w:pPr>
          </w:p>
          <w:p w14:paraId="6C1EB12F" w14:textId="77777777" w:rsidR="009A2474" w:rsidRPr="00F75B1C" w:rsidRDefault="009A2474" w:rsidP="000145BC">
            <w:pPr>
              <w:tabs>
                <w:tab w:val="left" w:pos="3119"/>
              </w:tabs>
              <w:jc w:val="both"/>
              <w:rPr>
                <w:rFonts w:ascii="Century Gothic" w:eastAsia="Arial Unicode MS" w:hAnsi="Century Gothic" w:cs="Arial Unicode MS"/>
                <w:sz w:val="22"/>
                <w:szCs w:val="22"/>
              </w:rPr>
            </w:pPr>
            <w:r w:rsidRPr="00F75B1C">
              <w:rPr>
                <w:rFonts w:ascii="Century Gothic" w:eastAsia="Arial Unicode MS" w:hAnsi="Century Gothic" w:cs="Arial Unicode MS"/>
                <w:i/>
                <w:sz w:val="22"/>
                <w:szCs w:val="22"/>
              </w:rPr>
              <w:t xml:space="preserve">Le certificazioni di qualità: vizi del prodotto e responsabilità dell’ente certificatore, </w:t>
            </w:r>
            <w:r w:rsidRPr="00F75B1C">
              <w:rPr>
                <w:rFonts w:ascii="Century Gothic" w:eastAsia="Arial Unicode MS" w:hAnsi="Century Gothic" w:cs="Arial Unicode MS"/>
                <w:sz w:val="22"/>
                <w:szCs w:val="22"/>
              </w:rPr>
              <w:t>in</w:t>
            </w:r>
            <w:r w:rsidRPr="00F75B1C">
              <w:rPr>
                <w:rFonts w:ascii="Century Gothic" w:eastAsia="Arial Unicode MS" w:hAnsi="Century Gothic" w:cs="Arial Unicode MS"/>
                <w:i/>
                <w:sz w:val="22"/>
                <w:szCs w:val="22"/>
              </w:rPr>
              <w:t xml:space="preserve"> Contratto e impresa</w:t>
            </w:r>
            <w:r w:rsidRPr="00F75B1C">
              <w:rPr>
                <w:rFonts w:ascii="Century Gothic" w:eastAsia="Arial Unicode MS" w:hAnsi="Century Gothic" w:cs="Arial Unicode MS"/>
                <w:sz w:val="22"/>
                <w:szCs w:val="22"/>
              </w:rPr>
              <w:t>, 2006, p.1331-1364.</w:t>
            </w:r>
          </w:p>
          <w:p w14:paraId="19E2802D" w14:textId="77777777" w:rsidR="009A2474" w:rsidRPr="00D827C1" w:rsidRDefault="009A2474" w:rsidP="00E02837">
            <w:pPr>
              <w:tabs>
                <w:tab w:val="left" w:pos="3119"/>
              </w:tabs>
              <w:jc w:val="both"/>
              <w:rPr>
                <w:rFonts w:ascii="Century Gothic" w:eastAsia="Arial Unicode MS" w:hAnsi="Century Gothic" w:cs="Arial Unicode MS"/>
                <w:bCs/>
                <w:sz w:val="22"/>
                <w:szCs w:val="22"/>
              </w:rPr>
            </w:pPr>
          </w:p>
        </w:tc>
      </w:tr>
    </w:tbl>
    <w:p w14:paraId="015C8D68" w14:textId="77777777" w:rsidR="000145BC" w:rsidRDefault="000145BC" w:rsidP="000145BC">
      <w:pPr>
        <w:tabs>
          <w:tab w:val="left" w:pos="3119"/>
        </w:tabs>
        <w:jc w:val="both"/>
        <w:rPr>
          <w:rFonts w:ascii="Century Gothic" w:eastAsia="Arial Unicode MS" w:hAnsi="Century Gothic" w:cs="Arial Unicode MS"/>
          <w:sz w:val="22"/>
          <w:szCs w:val="22"/>
        </w:rPr>
      </w:pPr>
    </w:p>
    <w:p w14:paraId="09F9F69F" w14:textId="5B6308FC" w:rsidR="000E70DB" w:rsidRPr="000E70DB" w:rsidRDefault="000E70DB" w:rsidP="000145BC">
      <w:pPr>
        <w:tabs>
          <w:tab w:val="left" w:pos="3119"/>
        </w:tabs>
        <w:jc w:val="both"/>
        <w:rPr>
          <w:rFonts w:ascii="Century Gothic" w:eastAsia="Arial Unicode MS" w:hAnsi="Century Gothic" w:cs="Arial Unicode MS"/>
          <w:i/>
          <w:sz w:val="22"/>
          <w:szCs w:val="22"/>
        </w:rPr>
      </w:pPr>
      <w:r w:rsidRPr="000E70DB">
        <w:rPr>
          <w:rFonts w:ascii="Century Gothic" w:eastAsia="Arial Unicode MS" w:hAnsi="Century Gothic" w:cs="Arial Unicode MS"/>
          <w:sz w:val="22"/>
          <w:szCs w:val="22"/>
        </w:rPr>
        <w:t xml:space="preserve"> </w:t>
      </w:r>
    </w:p>
    <w:sectPr w:rsidR="000E70DB" w:rsidRPr="000E70DB" w:rsidSect="008205C8">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1559" w:right="1134" w:bottom="1559" w:left="1134"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3465D" w14:textId="77777777" w:rsidR="00AF4DCE" w:rsidRDefault="00AF4DCE">
      <w:r>
        <w:separator/>
      </w:r>
    </w:p>
  </w:endnote>
  <w:endnote w:type="continuationSeparator" w:id="0">
    <w:p w14:paraId="7AD93E00" w14:textId="77777777" w:rsidR="00AF4DCE" w:rsidRDefault="00AF4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EA0C59E3-A97B-7F4C-BD7E-4ED0100C873C}"/>
  </w:font>
  <w:font w:name="Times New Roman">
    <w:altName w:val="Times New Roman PSMT"/>
    <w:panose1 w:val="02020603050405020304"/>
    <w:charset w:val="00"/>
    <w:family w:val="roman"/>
    <w:pitch w:val="variable"/>
    <w:sig w:usb0="E0002EFF" w:usb1="C000785B" w:usb2="00000009" w:usb3="00000000" w:csb0="000001FF" w:csb1="00000000"/>
    <w:embedRegular r:id="rId2" w:fontKey="{AF77AAEE-D560-D149-A6AC-B7D778FFB705}"/>
    <w:embedBold r:id="rId3" w:fontKey="{E78C34D7-EB5E-D74F-A79B-31D7ADE22A88}"/>
    <w:embedItalic r:id="rId4" w:fontKey="{5FB99545-33D5-8742-B15B-4E40BE4A0E2B}"/>
  </w:font>
  <w:font w:name="Courier New">
    <w:panose1 w:val="02070309020205020404"/>
    <w:charset w:val="00"/>
    <w:family w:val="modern"/>
    <w:pitch w:val="fixed"/>
    <w:sig w:usb0="E0002AFF" w:usb1="C0007843" w:usb2="00000009" w:usb3="00000000" w:csb0="000001FF" w:csb1="00000000"/>
    <w:embedRegular r:id="rId5" w:fontKey="{AAE5644C-2BD5-0D42-9483-16959D4D4889}"/>
  </w:font>
  <w:font w:name="Wingdings">
    <w:panose1 w:val="05000000000000000000"/>
    <w:charset w:val="4D"/>
    <w:family w:val="decorative"/>
    <w:pitch w:val="variable"/>
    <w:sig w:usb0="00000003" w:usb1="10000000" w:usb2="00000000" w:usb3="00000000" w:csb0="80000001" w:csb1="00000000"/>
    <w:embedRegular r:id="rId6" w:fontKey="{87F8F5E6-AA88-9342-80A9-9751B671B4B4}"/>
  </w:font>
  <w:font w:name="Century Gothic">
    <w:panose1 w:val="020B0502020202020204"/>
    <w:charset w:val="00"/>
    <w:family w:val="swiss"/>
    <w:pitch w:val="variable"/>
    <w:sig w:usb0="00000287" w:usb1="00000000" w:usb2="00000000" w:usb3="00000000" w:csb0="0000009F" w:csb1="00000000"/>
    <w:embedRegular r:id="rId7" w:fontKey="{F324DD42-F7D2-9844-99C0-1505737F3F9C}"/>
    <w:embedBold r:id="rId8" w:fontKey="{1AFA3DAA-A08B-C64B-8B38-1671B2168743}"/>
    <w:embedItalic r:id="rId9" w:fontKey="{AC146EB0-1AA1-7446-9C3E-366336CF829B}"/>
    <w:embedBoldItalic r:id="rId10" w:fontKey="{02DF06BB-A506-E342-A746-B9DC5B8224B4}"/>
  </w:font>
  <w:font w:name="Arial Unicode MS">
    <w:panose1 w:val="020B0604020202020204"/>
    <w:charset w:val="80"/>
    <w:family w:val="swiss"/>
    <w:pitch w:val="variable"/>
    <w:sig w:usb0="F7FFAFFF" w:usb1="E9DFFFFF" w:usb2="0000003F" w:usb3="00000000" w:csb0="003F01FF" w:csb1="00000000"/>
  </w:font>
  <w:font w:name="Arial">
    <w:altName w:val="Helvetica"/>
    <w:panose1 w:val="020B0604020202020204"/>
    <w:charset w:val="00"/>
    <w:family w:val="swiss"/>
    <w:pitch w:val="variable"/>
    <w:sig w:usb0="E0002AFF" w:usb1="C0007843" w:usb2="00000009" w:usb3="00000000" w:csb0="000001FF" w:csb1="00000000"/>
    <w:embedRegular r:id="rId11" w:fontKey="{0F08C541-58D7-5244-949E-CAB4DE044F8D}"/>
  </w:font>
  <w:font w:name="Tahoma">
    <w:panose1 w:val="020B0604030504040204"/>
    <w:charset w:val="00"/>
    <w:family w:val="swiss"/>
    <w:pitch w:val="variable"/>
    <w:sig w:usb0="E1002EFF" w:usb1="C000605B" w:usb2="00000029" w:usb3="00000000" w:csb0="000101FF" w:csb1="00000000"/>
    <w:embedRegular r:id="rId12" w:fontKey="{508018AA-4C0E-2140-A08A-CF2165792191}"/>
  </w:font>
  <w:font w:name="MS Gothic">
    <w:altName w:val="ＭＳ ゴシック"/>
    <w:panose1 w:val="020B0609070205080204"/>
    <w:charset w:val="80"/>
    <w:family w:val="modern"/>
    <w:pitch w:val="fixed"/>
    <w:sig w:usb0="E00002FF" w:usb1="6AC7FDFB" w:usb2="08000012" w:usb3="00000000" w:csb0="0002009F" w:csb1="00000000"/>
  </w:font>
  <w:font w:name="ƒUp">
    <w:altName w:val="Calibri"/>
    <w:panose1 w:val="020B0604020202020204"/>
    <w:charset w:val="4D"/>
    <w:family w:val="auto"/>
    <w:notTrueType/>
    <w:pitch w:val="default"/>
    <w:sig w:usb0="00000003" w:usb1="00000000" w:usb2="00000000" w:usb3="00000000" w:csb0="00000001" w:csb1="00000000"/>
  </w:font>
  <w:font w:name="Times New Roman (Corpo CS)">
    <w:altName w:val="Times New Roman"/>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15" w:fontKey="{1769280F-A892-C146-8C92-2CD4C0786EB3}"/>
    <w:embedItalic r:id="rId16" w:fontKey="{B95E0606-B88C-C247-9B31-FA2961E9AA78}"/>
  </w:font>
  <w:font w:name="Calibri">
    <w:panose1 w:val="020F0502020204030204"/>
    <w:charset w:val="00"/>
    <w:family w:val="swiss"/>
    <w:pitch w:val="variable"/>
    <w:sig w:usb0="E0002AFF" w:usb1="C000247B" w:usb2="00000009" w:usb3="00000000" w:csb0="000001FF" w:csb1="00000000"/>
    <w:embedRegular r:id="rId17" w:fontKey="{B76AC360-DB09-F042-A0C8-841CAED37D4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8" w:fontKey="{F5D922E4-8450-2E48-820B-DC74EB578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ED1F" w14:textId="1F8EC4EC" w:rsidR="00F24B00" w:rsidRDefault="00F24B00">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separate"/>
    </w:r>
    <w:r w:rsidR="008620BA">
      <w:rPr>
        <w:rStyle w:val="Numeropagina"/>
        <w:noProof/>
      </w:rPr>
      <w:t>8</w:t>
    </w:r>
    <w:r>
      <w:rPr>
        <w:rStyle w:val="Numeropagina"/>
      </w:rPr>
      <w:fldChar w:fldCharType="end"/>
    </w:r>
  </w:p>
  <w:p w14:paraId="30A87A81" w14:textId="77777777" w:rsidR="00F24B00" w:rsidRDefault="00F24B00">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C87A" w14:textId="77777777" w:rsidR="00F24B00" w:rsidRDefault="00F24B00">
    <w:pPr>
      <w:pStyle w:val="Pidipagina"/>
      <w:framePr w:wrap="around" w:vAnchor="text" w:hAnchor="margin" w:y="1"/>
      <w:rPr>
        <w:rStyle w:val="Numeropagin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00"/>
      <w:gridCol w:w="289"/>
      <w:gridCol w:w="6213"/>
    </w:tblGrid>
    <w:tr w:rsidR="00F24B00" w14:paraId="3C5C85D9" w14:textId="77777777" w:rsidTr="0076111A">
      <w:trPr>
        <w:trHeight w:val="239"/>
      </w:trPr>
      <w:tc>
        <w:tcPr>
          <w:tcW w:w="3000" w:type="dxa"/>
          <w:tcBorders>
            <w:top w:val="nil"/>
            <w:left w:val="nil"/>
            <w:bottom w:val="nil"/>
            <w:right w:val="nil"/>
          </w:tcBorders>
        </w:tcPr>
        <w:p w14:paraId="7EFAC403" w14:textId="77777777" w:rsidR="00F24B00" w:rsidRPr="00075EFE" w:rsidRDefault="00F24B00" w:rsidP="0076111A">
          <w:pPr>
            <w:pStyle w:val="Aaoeeu"/>
            <w:widowControl/>
            <w:tabs>
              <w:tab w:val="left" w:pos="3261"/>
            </w:tabs>
            <w:rPr>
              <w:rFonts w:ascii="Arial Narrow" w:hAnsi="Arial Narrow"/>
              <w:sz w:val="16"/>
              <w:lang w:val="it-IT"/>
            </w:rPr>
          </w:pPr>
        </w:p>
      </w:tc>
      <w:tc>
        <w:tcPr>
          <w:tcW w:w="289" w:type="dxa"/>
          <w:tcBorders>
            <w:top w:val="nil"/>
            <w:left w:val="nil"/>
            <w:bottom w:val="nil"/>
            <w:right w:val="nil"/>
          </w:tcBorders>
        </w:tcPr>
        <w:p w14:paraId="753EA32B" w14:textId="77777777" w:rsidR="00F24B00" w:rsidRPr="00075EFE" w:rsidRDefault="00F24B00">
          <w:pPr>
            <w:pStyle w:val="Aaoeeu"/>
            <w:widowControl/>
            <w:tabs>
              <w:tab w:val="left" w:pos="3261"/>
            </w:tabs>
            <w:rPr>
              <w:rFonts w:ascii="Arial Narrow" w:hAnsi="Arial Narrow"/>
              <w:sz w:val="16"/>
              <w:lang w:val="it-IT"/>
            </w:rPr>
          </w:pPr>
        </w:p>
      </w:tc>
      <w:tc>
        <w:tcPr>
          <w:tcW w:w="6213" w:type="dxa"/>
          <w:tcBorders>
            <w:top w:val="nil"/>
            <w:left w:val="nil"/>
            <w:bottom w:val="nil"/>
            <w:right w:val="nil"/>
          </w:tcBorders>
        </w:tcPr>
        <w:p w14:paraId="7F06A107" w14:textId="77777777" w:rsidR="00F24B00" w:rsidRDefault="00F24B00">
          <w:pPr>
            <w:pStyle w:val="OiaeaeiYiio2"/>
            <w:widowControl/>
            <w:jc w:val="left"/>
            <w:rPr>
              <w:rFonts w:ascii="Arial Narrow" w:hAnsi="Arial Narrow"/>
              <w:i w:val="0"/>
            </w:rPr>
          </w:pPr>
        </w:p>
      </w:tc>
    </w:tr>
  </w:tbl>
  <w:p w14:paraId="4487BCDC" w14:textId="0515C709" w:rsidR="00F24B00" w:rsidRPr="000E70DB" w:rsidRDefault="00F24B00" w:rsidP="000E70DB">
    <w:pPr>
      <w:pStyle w:val="Aaoeeu"/>
      <w:widowControl/>
      <w:tabs>
        <w:tab w:val="left" w:pos="3261"/>
      </w:tabs>
      <w:jc w:val="right"/>
      <w:rPr>
        <w:rFonts w:ascii="Arial Narrow" w:hAnsi="Arial Narrow"/>
        <w:i/>
        <w:sz w:val="16"/>
        <w:szCs w:val="16"/>
        <w:lang w:val="it-IT"/>
      </w:rPr>
    </w:pPr>
    <w:r w:rsidRPr="000E70DB">
      <w:rPr>
        <w:rFonts w:ascii="Arial Narrow" w:hAnsi="Arial Narrow"/>
        <w:i/>
        <w:sz w:val="16"/>
        <w:szCs w:val="16"/>
        <w:lang w:val="it-IT"/>
      </w:rPr>
      <w:t>Curric</w:t>
    </w:r>
    <w:r w:rsidR="00141705">
      <w:rPr>
        <w:rFonts w:ascii="Arial Narrow" w:hAnsi="Arial Narrow"/>
        <w:i/>
        <w:sz w:val="16"/>
        <w:szCs w:val="16"/>
        <w:lang w:val="it-IT"/>
      </w:rPr>
      <w:t>ulu</w:t>
    </w:r>
    <w:r w:rsidR="006517F5">
      <w:rPr>
        <w:rFonts w:ascii="Arial Narrow" w:hAnsi="Arial Narrow"/>
        <w:i/>
        <w:sz w:val="16"/>
        <w:szCs w:val="16"/>
        <w:lang w:val="it-IT"/>
      </w:rPr>
      <w:t xml:space="preserve">m </w:t>
    </w:r>
    <w:r w:rsidR="00EC4D3E">
      <w:rPr>
        <w:rFonts w:ascii="Arial Narrow" w:hAnsi="Arial Narrow"/>
        <w:i/>
        <w:sz w:val="16"/>
        <w:szCs w:val="16"/>
        <w:lang w:val="it-IT"/>
      </w:rPr>
      <w:t xml:space="preserve">vitae - Elsa Bivona, </w:t>
    </w:r>
    <w:r w:rsidR="006B2222">
      <w:rPr>
        <w:rFonts w:ascii="Arial Narrow" w:hAnsi="Arial Narrow"/>
        <w:i/>
        <w:sz w:val="16"/>
        <w:szCs w:val="16"/>
        <w:lang w:val="it-IT"/>
      </w:rPr>
      <w:t xml:space="preserve">gennaio </w:t>
    </w:r>
    <w:r w:rsidR="00DA5BB7">
      <w:rPr>
        <w:rFonts w:ascii="Arial Narrow" w:hAnsi="Arial Narrow"/>
        <w:i/>
        <w:sz w:val="16"/>
        <w:szCs w:val="16"/>
        <w:lang w:val="it-IT"/>
      </w:rPr>
      <w:t>202</w:t>
    </w:r>
    <w:r w:rsidR="006B2222">
      <w:rPr>
        <w:rFonts w:ascii="Arial Narrow" w:hAnsi="Arial Narrow"/>
        <w:i/>
        <w:sz w:val="16"/>
        <w:szCs w:val="16"/>
        <w:lang w:val="it-IT"/>
      </w:rPr>
      <w:t>6</w:t>
    </w:r>
    <w:r w:rsidRPr="000E70DB">
      <w:rPr>
        <w:rFonts w:ascii="Arial Narrow" w:hAnsi="Arial Narrow"/>
        <w:i/>
        <w:sz w:val="16"/>
        <w:szCs w:val="16"/>
        <w:lang w:val="it-IT"/>
      </w:rPr>
      <w:t>–</w:t>
    </w:r>
    <w:r>
      <w:rPr>
        <w:rFonts w:ascii="Arial Narrow" w:hAnsi="Arial Narrow"/>
        <w:i/>
        <w:sz w:val="16"/>
        <w:szCs w:val="16"/>
        <w:lang w:val="it-IT"/>
      </w:rPr>
      <w:t xml:space="preserve"> </w:t>
    </w:r>
    <w:r w:rsidRPr="000E70DB">
      <w:rPr>
        <w:rFonts w:ascii="Arial Narrow" w:hAnsi="Arial Narrow"/>
        <w:i/>
        <w:sz w:val="16"/>
        <w:szCs w:val="16"/>
        <w:lang w:val="it-IT"/>
      </w:rPr>
      <w:t xml:space="preserve">p. </w:t>
    </w:r>
    <w:r w:rsidRPr="000E70DB">
      <w:rPr>
        <w:rFonts w:ascii="Arial Narrow" w:hAnsi="Arial Narrow"/>
        <w:i/>
        <w:sz w:val="16"/>
        <w:szCs w:val="16"/>
      </w:rPr>
      <w:fldChar w:fldCharType="begin"/>
    </w:r>
    <w:r w:rsidRPr="000E70DB">
      <w:rPr>
        <w:rFonts w:ascii="Arial Narrow" w:hAnsi="Arial Narrow"/>
        <w:i/>
        <w:sz w:val="16"/>
        <w:szCs w:val="16"/>
        <w:lang w:val="it-IT"/>
      </w:rPr>
      <w:instrText xml:space="preserve">page </w:instrText>
    </w:r>
    <w:r w:rsidRPr="000E70DB">
      <w:rPr>
        <w:rFonts w:ascii="Arial Narrow" w:hAnsi="Arial Narrow"/>
        <w:i/>
        <w:sz w:val="16"/>
        <w:szCs w:val="16"/>
      </w:rPr>
      <w:fldChar w:fldCharType="separate"/>
    </w:r>
    <w:r w:rsidR="0083734B">
      <w:rPr>
        <w:rFonts w:ascii="Arial Narrow" w:hAnsi="Arial Narrow"/>
        <w:i/>
        <w:noProof/>
        <w:sz w:val="16"/>
        <w:szCs w:val="16"/>
        <w:lang w:val="it-IT"/>
      </w:rPr>
      <w:t>8</w:t>
    </w:r>
    <w:r w:rsidRPr="000E70DB">
      <w:rPr>
        <w:rFonts w:ascii="Arial Narrow" w:hAnsi="Arial Narrow"/>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DADE5" w14:textId="77777777" w:rsidR="00821BEA" w:rsidRDefault="00821BE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85529" w14:textId="77777777" w:rsidR="00AF4DCE" w:rsidRDefault="00AF4DCE">
      <w:r>
        <w:separator/>
      </w:r>
    </w:p>
  </w:footnote>
  <w:footnote w:type="continuationSeparator" w:id="0">
    <w:p w14:paraId="3E9F2214" w14:textId="77777777" w:rsidR="00AF4DCE" w:rsidRDefault="00AF4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CB1B" w14:textId="77777777" w:rsidR="00821BEA" w:rsidRDefault="00821BE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EE3A2" w14:textId="77777777" w:rsidR="00821BEA" w:rsidRDefault="00821BE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BABB" w14:textId="77777777" w:rsidR="00821BEA" w:rsidRDefault="00821B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5068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4C26DF"/>
    <w:multiLevelType w:val="hybridMultilevel"/>
    <w:tmpl w:val="C9D444F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990325"/>
    <w:multiLevelType w:val="hybridMultilevel"/>
    <w:tmpl w:val="69D0A7CA"/>
    <w:lvl w:ilvl="0" w:tplc="04100005">
      <w:start w:val="1"/>
      <w:numFmt w:val="bullet"/>
      <w:lvlText w:val=""/>
      <w:lvlJc w:val="left"/>
      <w:pPr>
        <w:ind w:left="720" w:hanging="360"/>
      </w:pPr>
      <w:rPr>
        <w:rFonts w:ascii="Wingdings" w:hAnsi="Wingdings" w:hint="default"/>
      </w:rPr>
    </w:lvl>
    <w:lvl w:ilvl="1" w:tplc="4EEACF90">
      <w:numFmt w:val="bullet"/>
      <w:lvlText w:val="-"/>
      <w:lvlJc w:val="left"/>
      <w:pPr>
        <w:ind w:left="1440" w:hanging="360"/>
      </w:pPr>
      <w:rPr>
        <w:rFonts w:ascii="Century Gothic" w:eastAsia="Arial Unicode MS" w:hAnsi="Century Gothic" w:cs="Arial Unicode M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7C3FFB"/>
    <w:multiLevelType w:val="hybridMultilevel"/>
    <w:tmpl w:val="76340AEA"/>
    <w:lvl w:ilvl="0" w:tplc="0410000F">
      <w:start w:val="1"/>
      <w:numFmt w:val="decimal"/>
      <w:lvlText w:val="%1."/>
      <w:lvlJc w:val="left"/>
      <w:pPr>
        <w:ind w:left="3547" w:hanging="360"/>
      </w:pPr>
    </w:lvl>
    <w:lvl w:ilvl="1" w:tplc="04100019" w:tentative="1">
      <w:start w:val="1"/>
      <w:numFmt w:val="lowerLetter"/>
      <w:lvlText w:val="%2."/>
      <w:lvlJc w:val="left"/>
      <w:pPr>
        <w:ind w:left="4267" w:hanging="360"/>
      </w:pPr>
    </w:lvl>
    <w:lvl w:ilvl="2" w:tplc="0410001B" w:tentative="1">
      <w:start w:val="1"/>
      <w:numFmt w:val="lowerRoman"/>
      <w:lvlText w:val="%3."/>
      <w:lvlJc w:val="right"/>
      <w:pPr>
        <w:ind w:left="4987" w:hanging="180"/>
      </w:pPr>
    </w:lvl>
    <w:lvl w:ilvl="3" w:tplc="0410000F" w:tentative="1">
      <w:start w:val="1"/>
      <w:numFmt w:val="decimal"/>
      <w:lvlText w:val="%4."/>
      <w:lvlJc w:val="left"/>
      <w:pPr>
        <w:ind w:left="5707" w:hanging="360"/>
      </w:pPr>
    </w:lvl>
    <w:lvl w:ilvl="4" w:tplc="04100019" w:tentative="1">
      <w:start w:val="1"/>
      <w:numFmt w:val="lowerLetter"/>
      <w:lvlText w:val="%5."/>
      <w:lvlJc w:val="left"/>
      <w:pPr>
        <w:ind w:left="6427" w:hanging="360"/>
      </w:pPr>
    </w:lvl>
    <w:lvl w:ilvl="5" w:tplc="0410001B" w:tentative="1">
      <w:start w:val="1"/>
      <w:numFmt w:val="lowerRoman"/>
      <w:lvlText w:val="%6."/>
      <w:lvlJc w:val="right"/>
      <w:pPr>
        <w:ind w:left="7147" w:hanging="180"/>
      </w:pPr>
    </w:lvl>
    <w:lvl w:ilvl="6" w:tplc="0410000F" w:tentative="1">
      <w:start w:val="1"/>
      <w:numFmt w:val="decimal"/>
      <w:lvlText w:val="%7."/>
      <w:lvlJc w:val="left"/>
      <w:pPr>
        <w:ind w:left="7867" w:hanging="360"/>
      </w:pPr>
    </w:lvl>
    <w:lvl w:ilvl="7" w:tplc="04100019" w:tentative="1">
      <w:start w:val="1"/>
      <w:numFmt w:val="lowerLetter"/>
      <w:lvlText w:val="%8."/>
      <w:lvlJc w:val="left"/>
      <w:pPr>
        <w:ind w:left="8587" w:hanging="360"/>
      </w:pPr>
    </w:lvl>
    <w:lvl w:ilvl="8" w:tplc="0410001B" w:tentative="1">
      <w:start w:val="1"/>
      <w:numFmt w:val="lowerRoman"/>
      <w:lvlText w:val="%9."/>
      <w:lvlJc w:val="right"/>
      <w:pPr>
        <w:ind w:left="9307" w:hanging="180"/>
      </w:pPr>
    </w:lvl>
  </w:abstractNum>
  <w:abstractNum w:abstractNumId="4" w15:restartNumberingAfterBreak="0">
    <w:nsid w:val="1CDA7F8E"/>
    <w:multiLevelType w:val="hybridMultilevel"/>
    <w:tmpl w:val="7EF87F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DD951DB"/>
    <w:multiLevelType w:val="hybridMultilevel"/>
    <w:tmpl w:val="14DA34C4"/>
    <w:lvl w:ilvl="0" w:tplc="04100001">
      <w:start w:val="1"/>
      <w:numFmt w:val="bullet"/>
      <w:lvlText w:val=""/>
      <w:lvlJc w:val="left"/>
      <w:pPr>
        <w:ind w:left="2053" w:hanging="360"/>
      </w:pPr>
      <w:rPr>
        <w:rFonts w:ascii="Symbol" w:hAnsi="Symbol" w:hint="default"/>
      </w:rPr>
    </w:lvl>
    <w:lvl w:ilvl="1" w:tplc="04100003" w:tentative="1">
      <w:start w:val="1"/>
      <w:numFmt w:val="bullet"/>
      <w:lvlText w:val="o"/>
      <w:lvlJc w:val="left"/>
      <w:pPr>
        <w:ind w:left="2773" w:hanging="360"/>
      </w:pPr>
      <w:rPr>
        <w:rFonts w:ascii="Courier New" w:hAnsi="Courier New" w:cs="Courier New" w:hint="default"/>
      </w:rPr>
    </w:lvl>
    <w:lvl w:ilvl="2" w:tplc="04100005" w:tentative="1">
      <w:start w:val="1"/>
      <w:numFmt w:val="bullet"/>
      <w:lvlText w:val=""/>
      <w:lvlJc w:val="left"/>
      <w:pPr>
        <w:ind w:left="3493" w:hanging="360"/>
      </w:pPr>
      <w:rPr>
        <w:rFonts w:ascii="Wingdings" w:hAnsi="Wingdings" w:hint="default"/>
      </w:rPr>
    </w:lvl>
    <w:lvl w:ilvl="3" w:tplc="04100001" w:tentative="1">
      <w:start w:val="1"/>
      <w:numFmt w:val="bullet"/>
      <w:lvlText w:val=""/>
      <w:lvlJc w:val="left"/>
      <w:pPr>
        <w:ind w:left="4213" w:hanging="360"/>
      </w:pPr>
      <w:rPr>
        <w:rFonts w:ascii="Symbol" w:hAnsi="Symbol" w:hint="default"/>
      </w:rPr>
    </w:lvl>
    <w:lvl w:ilvl="4" w:tplc="04100003" w:tentative="1">
      <w:start w:val="1"/>
      <w:numFmt w:val="bullet"/>
      <w:lvlText w:val="o"/>
      <w:lvlJc w:val="left"/>
      <w:pPr>
        <w:ind w:left="4933" w:hanging="360"/>
      </w:pPr>
      <w:rPr>
        <w:rFonts w:ascii="Courier New" w:hAnsi="Courier New" w:cs="Courier New" w:hint="default"/>
      </w:rPr>
    </w:lvl>
    <w:lvl w:ilvl="5" w:tplc="04100005" w:tentative="1">
      <w:start w:val="1"/>
      <w:numFmt w:val="bullet"/>
      <w:lvlText w:val=""/>
      <w:lvlJc w:val="left"/>
      <w:pPr>
        <w:ind w:left="5653" w:hanging="360"/>
      </w:pPr>
      <w:rPr>
        <w:rFonts w:ascii="Wingdings" w:hAnsi="Wingdings" w:hint="default"/>
      </w:rPr>
    </w:lvl>
    <w:lvl w:ilvl="6" w:tplc="04100001" w:tentative="1">
      <w:start w:val="1"/>
      <w:numFmt w:val="bullet"/>
      <w:lvlText w:val=""/>
      <w:lvlJc w:val="left"/>
      <w:pPr>
        <w:ind w:left="6373" w:hanging="360"/>
      </w:pPr>
      <w:rPr>
        <w:rFonts w:ascii="Symbol" w:hAnsi="Symbol" w:hint="default"/>
      </w:rPr>
    </w:lvl>
    <w:lvl w:ilvl="7" w:tplc="04100003" w:tentative="1">
      <w:start w:val="1"/>
      <w:numFmt w:val="bullet"/>
      <w:lvlText w:val="o"/>
      <w:lvlJc w:val="left"/>
      <w:pPr>
        <w:ind w:left="7093" w:hanging="360"/>
      </w:pPr>
      <w:rPr>
        <w:rFonts w:ascii="Courier New" w:hAnsi="Courier New" w:cs="Courier New" w:hint="default"/>
      </w:rPr>
    </w:lvl>
    <w:lvl w:ilvl="8" w:tplc="04100005" w:tentative="1">
      <w:start w:val="1"/>
      <w:numFmt w:val="bullet"/>
      <w:lvlText w:val=""/>
      <w:lvlJc w:val="left"/>
      <w:pPr>
        <w:ind w:left="7813" w:hanging="360"/>
      </w:pPr>
      <w:rPr>
        <w:rFonts w:ascii="Wingdings" w:hAnsi="Wingdings" w:hint="default"/>
      </w:rPr>
    </w:lvl>
  </w:abstractNum>
  <w:abstractNum w:abstractNumId="6" w15:restartNumberingAfterBreak="0">
    <w:nsid w:val="1F175F0B"/>
    <w:multiLevelType w:val="hybridMultilevel"/>
    <w:tmpl w:val="D7BE2B4C"/>
    <w:lvl w:ilvl="0" w:tplc="04100001">
      <w:start w:val="1"/>
      <w:numFmt w:val="bullet"/>
      <w:lvlText w:val=""/>
      <w:lvlJc w:val="left"/>
      <w:pPr>
        <w:ind w:left="4161" w:hanging="360"/>
      </w:pPr>
      <w:rPr>
        <w:rFonts w:ascii="Symbol" w:hAnsi="Symbol" w:hint="default"/>
      </w:rPr>
    </w:lvl>
    <w:lvl w:ilvl="1" w:tplc="04100003" w:tentative="1">
      <w:start w:val="1"/>
      <w:numFmt w:val="bullet"/>
      <w:lvlText w:val="o"/>
      <w:lvlJc w:val="left"/>
      <w:pPr>
        <w:ind w:left="4881" w:hanging="360"/>
      </w:pPr>
      <w:rPr>
        <w:rFonts w:ascii="Courier New" w:hAnsi="Courier New" w:cs="Courier New" w:hint="default"/>
      </w:rPr>
    </w:lvl>
    <w:lvl w:ilvl="2" w:tplc="04100005" w:tentative="1">
      <w:start w:val="1"/>
      <w:numFmt w:val="bullet"/>
      <w:lvlText w:val=""/>
      <w:lvlJc w:val="left"/>
      <w:pPr>
        <w:ind w:left="5601" w:hanging="360"/>
      </w:pPr>
      <w:rPr>
        <w:rFonts w:ascii="Wingdings" w:hAnsi="Wingdings" w:hint="default"/>
      </w:rPr>
    </w:lvl>
    <w:lvl w:ilvl="3" w:tplc="04100001" w:tentative="1">
      <w:start w:val="1"/>
      <w:numFmt w:val="bullet"/>
      <w:lvlText w:val=""/>
      <w:lvlJc w:val="left"/>
      <w:pPr>
        <w:ind w:left="6321" w:hanging="360"/>
      </w:pPr>
      <w:rPr>
        <w:rFonts w:ascii="Symbol" w:hAnsi="Symbol" w:hint="default"/>
      </w:rPr>
    </w:lvl>
    <w:lvl w:ilvl="4" w:tplc="04100003" w:tentative="1">
      <w:start w:val="1"/>
      <w:numFmt w:val="bullet"/>
      <w:lvlText w:val="o"/>
      <w:lvlJc w:val="left"/>
      <w:pPr>
        <w:ind w:left="7041" w:hanging="360"/>
      </w:pPr>
      <w:rPr>
        <w:rFonts w:ascii="Courier New" w:hAnsi="Courier New" w:cs="Courier New" w:hint="default"/>
      </w:rPr>
    </w:lvl>
    <w:lvl w:ilvl="5" w:tplc="04100005" w:tentative="1">
      <w:start w:val="1"/>
      <w:numFmt w:val="bullet"/>
      <w:lvlText w:val=""/>
      <w:lvlJc w:val="left"/>
      <w:pPr>
        <w:ind w:left="7761" w:hanging="360"/>
      </w:pPr>
      <w:rPr>
        <w:rFonts w:ascii="Wingdings" w:hAnsi="Wingdings" w:hint="default"/>
      </w:rPr>
    </w:lvl>
    <w:lvl w:ilvl="6" w:tplc="04100001" w:tentative="1">
      <w:start w:val="1"/>
      <w:numFmt w:val="bullet"/>
      <w:lvlText w:val=""/>
      <w:lvlJc w:val="left"/>
      <w:pPr>
        <w:ind w:left="8481" w:hanging="360"/>
      </w:pPr>
      <w:rPr>
        <w:rFonts w:ascii="Symbol" w:hAnsi="Symbol" w:hint="default"/>
      </w:rPr>
    </w:lvl>
    <w:lvl w:ilvl="7" w:tplc="04100003" w:tentative="1">
      <w:start w:val="1"/>
      <w:numFmt w:val="bullet"/>
      <w:lvlText w:val="o"/>
      <w:lvlJc w:val="left"/>
      <w:pPr>
        <w:ind w:left="9201" w:hanging="360"/>
      </w:pPr>
      <w:rPr>
        <w:rFonts w:ascii="Courier New" w:hAnsi="Courier New" w:cs="Courier New" w:hint="default"/>
      </w:rPr>
    </w:lvl>
    <w:lvl w:ilvl="8" w:tplc="04100005" w:tentative="1">
      <w:start w:val="1"/>
      <w:numFmt w:val="bullet"/>
      <w:lvlText w:val=""/>
      <w:lvlJc w:val="left"/>
      <w:pPr>
        <w:ind w:left="9921" w:hanging="360"/>
      </w:pPr>
      <w:rPr>
        <w:rFonts w:ascii="Wingdings" w:hAnsi="Wingdings" w:hint="default"/>
      </w:rPr>
    </w:lvl>
  </w:abstractNum>
  <w:abstractNum w:abstractNumId="7" w15:restartNumberingAfterBreak="0">
    <w:nsid w:val="26524967"/>
    <w:multiLevelType w:val="hybridMultilevel"/>
    <w:tmpl w:val="968E745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454B25"/>
    <w:multiLevelType w:val="hybridMultilevel"/>
    <w:tmpl w:val="D7F67EDE"/>
    <w:lvl w:ilvl="0" w:tplc="608C69CA">
      <w:start w:val="1"/>
      <w:numFmt w:val="upperLetter"/>
      <w:lvlText w:val="%1."/>
      <w:lvlJc w:val="left"/>
      <w:pPr>
        <w:ind w:left="3400" w:hanging="360"/>
      </w:pPr>
      <w:rPr>
        <w:rFonts w:hint="default"/>
      </w:rPr>
    </w:lvl>
    <w:lvl w:ilvl="1" w:tplc="04100019" w:tentative="1">
      <w:start w:val="1"/>
      <w:numFmt w:val="lowerLetter"/>
      <w:lvlText w:val="%2."/>
      <w:lvlJc w:val="left"/>
      <w:pPr>
        <w:ind w:left="4120" w:hanging="360"/>
      </w:pPr>
    </w:lvl>
    <w:lvl w:ilvl="2" w:tplc="0410001B" w:tentative="1">
      <w:start w:val="1"/>
      <w:numFmt w:val="lowerRoman"/>
      <w:lvlText w:val="%3."/>
      <w:lvlJc w:val="right"/>
      <w:pPr>
        <w:ind w:left="4840" w:hanging="180"/>
      </w:pPr>
    </w:lvl>
    <w:lvl w:ilvl="3" w:tplc="0410000F" w:tentative="1">
      <w:start w:val="1"/>
      <w:numFmt w:val="decimal"/>
      <w:lvlText w:val="%4."/>
      <w:lvlJc w:val="left"/>
      <w:pPr>
        <w:ind w:left="5560" w:hanging="360"/>
      </w:pPr>
    </w:lvl>
    <w:lvl w:ilvl="4" w:tplc="04100019" w:tentative="1">
      <w:start w:val="1"/>
      <w:numFmt w:val="lowerLetter"/>
      <w:lvlText w:val="%5."/>
      <w:lvlJc w:val="left"/>
      <w:pPr>
        <w:ind w:left="6280" w:hanging="360"/>
      </w:pPr>
    </w:lvl>
    <w:lvl w:ilvl="5" w:tplc="0410001B" w:tentative="1">
      <w:start w:val="1"/>
      <w:numFmt w:val="lowerRoman"/>
      <w:lvlText w:val="%6."/>
      <w:lvlJc w:val="right"/>
      <w:pPr>
        <w:ind w:left="7000" w:hanging="180"/>
      </w:pPr>
    </w:lvl>
    <w:lvl w:ilvl="6" w:tplc="0410000F" w:tentative="1">
      <w:start w:val="1"/>
      <w:numFmt w:val="decimal"/>
      <w:lvlText w:val="%7."/>
      <w:lvlJc w:val="left"/>
      <w:pPr>
        <w:ind w:left="7720" w:hanging="360"/>
      </w:pPr>
    </w:lvl>
    <w:lvl w:ilvl="7" w:tplc="04100019" w:tentative="1">
      <w:start w:val="1"/>
      <w:numFmt w:val="lowerLetter"/>
      <w:lvlText w:val="%8."/>
      <w:lvlJc w:val="left"/>
      <w:pPr>
        <w:ind w:left="8440" w:hanging="360"/>
      </w:pPr>
    </w:lvl>
    <w:lvl w:ilvl="8" w:tplc="0410001B" w:tentative="1">
      <w:start w:val="1"/>
      <w:numFmt w:val="lowerRoman"/>
      <w:lvlText w:val="%9."/>
      <w:lvlJc w:val="right"/>
      <w:pPr>
        <w:ind w:left="9160" w:hanging="180"/>
      </w:pPr>
    </w:lvl>
  </w:abstractNum>
  <w:abstractNum w:abstractNumId="9" w15:restartNumberingAfterBreak="0">
    <w:nsid w:val="32534E6A"/>
    <w:multiLevelType w:val="hybridMultilevel"/>
    <w:tmpl w:val="E25439A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4A7FA7"/>
    <w:multiLevelType w:val="hybridMultilevel"/>
    <w:tmpl w:val="DA069E2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AC2901"/>
    <w:multiLevelType w:val="hybridMultilevel"/>
    <w:tmpl w:val="A5B6DD30"/>
    <w:lvl w:ilvl="0" w:tplc="04100005">
      <w:start w:val="1"/>
      <w:numFmt w:val="bullet"/>
      <w:lvlText w:val=""/>
      <w:lvlJc w:val="left"/>
      <w:pPr>
        <w:ind w:left="348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7927B22"/>
    <w:multiLevelType w:val="hybridMultilevel"/>
    <w:tmpl w:val="54D270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C981D91"/>
    <w:multiLevelType w:val="hybridMultilevel"/>
    <w:tmpl w:val="FB4E78E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00A5C53"/>
    <w:multiLevelType w:val="hybridMultilevel"/>
    <w:tmpl w:val="CC28C37C"/>
    <w:lvl w:ilvl="0" w:tplc="04100005">
      <w:start w:val="1"/>
      <w:numFmt w:val="bullet"/>
      <w:lvlText w:val=""/>
      <w:lvlJc w:val="left"/>
      <w:pPr>
        <w:ind w:left="3801" w:hanging="360"/>
      </w:pPr>
      <w:rPr>
        <w:rFonts w:ascii="Wingdings" w:hAnsi="Wingdings" w:hint="default"/>
      </w:rPr>
    </w:lvl>
    <w:lvl w:ilvl="1" w:tplc="04100003" w:tentative="1">
      <w:start w:val="1"/>
      <w:numFmt w:val="bullet"/>
      <w:lvlText w:val="o"/>
      <w:lvlJc w:val="left"/>
      <w:pPr>
        <w:ind w:left="4521" w:hanging="360"/>
      </w:pPr>
      <w:rPr>
        <w:rFonts w:ascii="Courier New" w:hAnsi="Courier New" w:cs="Courier New" w:hint="default"/>
      </w:rPr>
    </w:lvl>
    <w:lvl w:ilvl="2" w:tplc="04100005" w:tentative="1">
      <w:start w:val="1"/>
      <w:numFmt w:val="bullet"/>
      <w:lvlText w:val=""/>
      <w:lvlJc w:val="left"/>
      <w:pPr>
        <w:ind w:left="5241" w:hanging="360"/>
      </w:pPr>
      <w:rPr>
        <w:rFonts w:ascii="Wingdings" w:hAnsi="Wingdings" w:hint="default"/>
      </w:rPr>
    </w:lvl>
    <w:lvl w:ilvl="3" w:tplc="04100001" w:tentative="1">
      <w:start w:val="1"/>
      <w:numFmt w:val="bullet"/>
      <w:lvlText w:val=""/>
      <w:lvlJc w:val="left"/>
      <w:pPr>
        <w:ind w:left="5961" w:hanging="360"/>
      </w:pPr>
      <w:rPr>
        <w:rFonts w:ascii="Symbol" w:hAnsi="Symbol" w:hint="default"/>
      </w:rPr>
    </w:lvl>
    <w:lvl w:ilvl="4" w:tplc="04100003" w:tentative="1">
      <w:start w:val="1"/>
      <w:numFmt w:val="bullet"/>
      <w:lvlText w:val="o"/>
      <w:lvlJc w:val="left"/>
      <w:pPr>
        <w:ind w:left="6681" w:hanging="360"/>
      </w:pPr>
      <w:rPr>
        <w:rFonts w:ascii="Courier New" w:hAnsi="Courier New" w:cs="Courier New" w:hint="default"/>
      </w:rPr>
    </w:lvl>
    <w:lvl w:ilvl="5" w:tplc="04100005" w:tentative="1">
      <w:start w:val="1"/>
      <w:numFmt w:val="bullet"/>
      <w:lvlText w:val=""/>
      <w:lvlJc w:val="left"/>
      <w:pPr>
        <w:ind w:left="7401" w:hanging="360"/>
      </w:pPr>
      <w:rPr>
        <w:rFonts w:ascii="Wingdings" w:hAnsi="Wingdings" w:hint="default"/>
      </w:rPr>
    </w:lvl>
    <w:lvl w:ilvl="6" w:tplc="04100001" w:tentative="1">
      <w:start w:val="1"/>
      <w:numFmt w:val="bullet"/>
      <w:lvlText w:val=""/>
      <w:lvlJc w:val="left"/>
      <w:pPr>
        <w:ind w:left="8121" w:hanging="360"/>
      </w:pPr>
      <w:rPr>
        <w:rFonts w:ascii="Symbol" w:hAnsi="Symbol" w:hint="default"/>
      </w:rPr>
    </w:lvl>
    <w:lvl w:ilvl="7" w:tplc="04100003" w:tentative="1">
      <w:start w:val="1"/>
      <w:numFmt w:val="bullet"/>
      <w:lvlText w:val="o"/>
      <w:lvlJc w:val="left"/>
      <w:pPr>
        <w:ind w:left="8841" w:hanging="360"/>
      </w:pPr>
      <w:rPr>
        <w:rFonts w:ascii="Courier New" w:hAnsi="Courier New" w:cs="Courier New" w:hint="default"/>
      </w:rPr>
    </w:lvl>
    <w:lvl w:ilvl="8" w:tplc="04100005" w:tentative="1">
      <w:start w:val="1"/>
      <w:numFmt w:val="bullet"/>
      <w:lvlText w:val=""/>
      <w:lvlJc w:val="left"/>
      <w:pPr>
        <w:ind w:left="9561" w:hanging="360"/>
      </w:pPr>
      <w:rPr>
        <w:rFonts w:ascii="Wingdings" w:hAnsi="Wingdings" w:hint="default"/>
      </w:rPr>
    </w:lvl>
  </w:abstractNum>
  <w:abstractNum w:abstractNumId="15" w15:restartNumberingAfterBreak="0">
    <w:nsid w:val="56C331B2"/>
    <w:multiLevelType w:val="hybridMultilevel"/>
    <w:tmpl w:val="FD4845A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90A2A49"/>
    <w:multiLevelType w:val="hybridMultilevel"/>
    <w:tmpl w:val="3DEE29BA"/>
    <w:lvl w:ilvl="0" w:tplc="04100001">
      <w:start w:val="1"/>
      <w:numFmt w:val="bullet"/>
      <w:lvlText w:val=""/>
      <w:lvlJc w:val="left"/>
      <w:pPr>
        <w:ind w:left="3824" w:hanging="360"/>
      </w:pPr>
      <w:rPr>
        <w:rFonts w:ascii="Symbol" w:hAnsi="Symbol" w:hint="default"/>
      </w:rPr>
    </w:lvl>
    <w:lvl w:ilvl="1" w:tplc="04100003" w:tentative="1">
      <w:start w:val="1"/>
      <w:numFmt w:val="bullet"/>
      <w:lvlText w:val="o"/>
      <w:lvlJc w:val="left"/>
      <w:pPr>
        <w:ind w:left="4544" w:hanging="360"/>
      </w:pPr>
      <w:rPr>
        <w:rFonts w:ascii="Courier New" w:hAnsi="Courier New" w:cs="Courier New" w:hint="default"/>
      </w:rPr>
    </w:lvl>
    <w:lvl w:ilvl="2" w:tplc="04100005" w:tentative="1">
      <w:start w:val="1"/>
      <w:numFmt w:val="bullet"/>
      <w:lvlText w:val=""/>
      <w:lvlJc w:val="left"/>
      <w:pPr>
        <w:ind w:left="5264" w:hanging="360"/>
      </w:pPr>
      <w:rPr>
        <w:rFonts w:ascii="Wingdings" w:hAnsi="Wingdings" w:hint="default"/>
      </w:rPr>
    </w:lvl>
    <w:lvl w:ilvl="3" w:tplc="04100001" w:tentative="1">
      <w:start w:val="1"/>
      <w:numFmt w:val="bullet"/>
      <w:lvlText w:val=""/>
      <w:lvlJc w:val="left"/>
      <w:pPr>
        <w:ind w:left="5984" w:hanging="360"/>
      </w:pPr>
      <w:rPr>
        <w:rFonts w:ascii="Symbol" w:hAnsi="Symbol" w:hint="default"/>
      </w:rPr>
    </w:lvl>
    <w:lvl w:ilvl="4" w:tplc="04100003" w:tentative="1">
      <w:start w:val="1"/>
      <w:numFmt w:val="bullet"/>
      <w:lvlText w:val="o"/>
      <w:lvlJc w:val="left"/>
      <w:pPr>
        <w:ind w:left="6704" w:hanging="360"/>
      </w:pPr>
      <w:rPr>
        <w:rFonts w:ascii="Courier New" w:hAnsi="Courier New" w:cs="Courier New" w:hint="default"/>
      </w:rPr>
    </w:lvl>
    <w:lvl w:ilvl="5" w:tplc="04100005" w:tentative="1">
      <w:start w:val="1"/>
      <w:numFmt w:val="bullet"/>
      <w:lvlText w:val=""/>
      <w:lvlJc w:val="left"/>
      <w:pPr>
        <w:ind w:left="7424" w:hanging="360"/>
      </w:pPr>
      <w:rPr>
        <w:rFonts w:ascii="Wingdings" w:hAnsi="Wingdings" w:hint="default"/>
      </w:rPr>
    </w:lvl>
    <w:lvl w:ilvl="6" w:tplc="04100001" w:tentative="1">
      <w:start w:val="1"/>
      <w:numFmt w:val="bullet"/>
      <w:lvlText w:val=""/>
      <w:lvlJc w:val="left"/>
      <w:pPr>
        <w:ind w:left="8144" w:hanging="360"/>
      </w:pPr>
      <w:rPr>
        <w:rFonts w:ascii="Symbol" w:hAnsi="Symbol" w:hint="default"/>
      </w:rPr>
    </w:lvl>
    <w:lvl w:ilvl="7" w:tplc="04100003" w:tentative="1">
      <w:start w:val="1"/>
      <w:numFmt w:val="bullet"/>
      <w:lvlText w:val="o"/>
      <w:lvlJc w:val="left"/>
      <w:pPr>
        <w:ind w:left="8864" w:hanging="360"/>
      </w:pPr>
      <w:rPr>
        <w:rFonts w:ascii="Courier New" w:hAnsi="Courier New" w:cs="Courier New" w:hint="default"/>
      </w:rPr>
    </w:lvl>
    <w:lvl w:ilvl="8" w:tplc="04100005" w:tentative="1">
      <w:start w:val="1"/>
      <w:numFmt w:val="bullet"/>
      <w:lvlText w:val=""/>
      <w:lvlJc w:val="left"/>
      <w:pPr>
        <w:ind w:left="9584" w:hanging="360"/>
      </w:pPr>
      <w:rPr>
        <w:rFonts w:ascii="Wingdings" w:hAnsi="Wingdings" w:hint="default"/>
      </w:rPr>
    </w:lvl>
  </w:abstractNum>
  <w:abstractNum w:abstractNumId="17" w15:restartNumberingAfterBreak="0">
    <w:nsid w:val="61C34C3A"/>
    <w:multiLevelType w:val="hybridMultilevel"/>
    <w:tmpl w:val="DC6CD496"/>
    <w:lvl w:ilvl="0" w:tplc="04100001">
      <w:start w:val="1"/>
      <w:numFmt w:val="bullet"/>
      <w:lvlText w:val=""/>
      <w:lvlJc w:val="left"/>
      <w:pPr>
        <w:ind w:left="3429" w:hanging="360"/>
      </w:pPr>
      <w:rPr>
        <w:rFonts w:ascii="Symbol" w:hAnsi="Symbol" w:hint="default"/>
      </w:rPr>
    </w:lvl>
    <w:lvl w:ilvl="1" w:tplc="04100003" w:tentative="1">
      <w:start w:val="1"/>
      <w:numFmt w:val="bullet"/>
      <w:lvlText w:val="o"/>
      <w:lvlJc w:val="left"/>
      <w:pPr>
        <w:ind w:left="4149" w:hanging="360"/>
      </w:pPr>
      <w:rPr>
        <w:rFonts w:ascii="Courier New" w:hAnsi="Courier New" w:cs="Courier New" w:hint="default"/>
      </w:rPr>
    </w:lvl>
    <w:lvl w:ilvl="2" w:tplc="04100005" w:tentative="1">
      <w:start w:val="1"/>
      <w:numFmt w:val="bullet"/>
      <w:lvlText w:val=""/>
      <w:lvlJc w:val="left"/>
      <w:pPr>
        <w:ind w:left="4869" w:hanging="360"/>
      </w:pPr>
      <w:rPr>
        <w:rFonts w:ascii="Wingdings" w:hAnsi="Wingdings" w:hint="default"/>
      </w:rPr>
    </w:lvl>
    <w:lvl w:ilvl="3" w:tplc="04100001" w:tentative="1">
      <w:start w:val="1"/>
      <w:numFmt w:val="bullet"/>
      <w:lvlText w:val=""/>
      <w:lvlJc w:val="left"/>
      <w:pPr>
        <w:ind w:left="5589" w:hanging="360"/>
      </w:pPr>
      <w:rPr>
        <w:rFonts w:ascii="Symbol" w:hAnsi="Symbol" w:hint="default"/>
      </w:rPr>
    </w:lvl>
    <w:lvl w:ilvl="4" w:tplc="04100003" w:tentative="1">
      <w:start w:val="1"/>
      <w:numFmt w:val="bullet"/>
      <w:lvlText w:val="o"/>
      <w:lvlJc w:val="left"/>
      <w:pPr>
        <w:ind w:left="6309" w:hanging="360"/>
      </w:pPr>
      <w:rPr>
        <w:rFonts w:ascii="Courier New" w:hAnsi="Courier New" w:cs="Courier New" w:hint="default"/>
      </w:rPr>
    </w:lvl>
    <w:lvl w:ilvl="5" w:tplc="04100005" w:tentative="1">
      <w:start w:val="1"/>
      <w:numFmt w:val="bullet"/>
      <w:lvlText w:val=""/>
      <w:lvlJc w:val="left"/>
      <w:pPr>
        <w:ind w:left="7029" w:hanging="360"/>
      </w:pPr>
      <w:rPr>
        <w:rFonts w:ascii="Wingdings" w:hAnsi="Wingdings" w:hint="default"/>
      </w:rPr>
    </w:lvl>
    <w:lvl w:ilvl="6" w:tplc="04100001" w:tentative="1">
      <w:start w:val="1"/>
      <w:numFmt w:val="bullet"/>
      <w:lvlText w:val=""/>
      <w:lvlJc w:val="left"/>
      <w:pPr>
        <w:ind w:left="7749" w:hanging="360"/>
      </w:pPr>
      <w:rPr>
        <w:rFonts w:ascii="Symbol" w:hAnsi="Symbol" w:hint="default"/>
      </w:rPr>
    </w:lvl>
    <w:lvl w:ilvl="7" w:tplc="04100003" w:tentative="1">
      <w:start w:val="1"/>
      <w:numFmt w:val="bullet"/>
      <w:lvlText w:val="o"/>
      <w:lvlJc w:val="left"/>
      <w:pPr>
        <w:ind w:left="8469" w:hanging="360"/>
      </w:pPr>
      <w:rPr>
        <w:rFonts w:ascii="Courier New" w:hAnsi="Courier New" w:cs="Courier New" w:hint="default"/>
      </w:rPr>
    </w:lvl>
    <w:lvl w:ilvl="8" w:tplc="04100005" w:tentative="1">
      <w:start w:val="1"/>
      <w:numFmt w:val="bullet"/>
      <w:lvlText w:val=""/>
      <w:lvlJc w:val="left"/>
      <w:pPr>
        <w:ind w:left="9189" w:hanging="360"/>
      </w:pPr>
      <w:rPr>
        <w:rFonts w:ascii="Wingdings" w:hAnsi="Wingdings" w:hint="default"/>
      </w:rPr>
    </w:lvl>
  </w:abstractNum>
  <w:abstractNum w:abstractNumId="18" w15:restartNumberingAfterBreak="0">
    <w:nsid w:val="66FB70AE"/>
    <w:multiLevelType w:val="hybridMultilevel"/>
    <w:tmpl w:val="CE4274DA"/>
    <w:lvl w:ilvl="0" w:tplc="04100001">
      <w:start w:val="1"/>
      <w:numFmt w:val="bullet"/>
      <w:lvlText w:val=""/>
      <w:lvlJc w:val="left"/>
      <w:pPr>
        <w:ind w:left="4521" w:hanging="360"/>
      </w:pPr>
      <w:rPr>
        <w:rFonts w:ascii="Symbol" w:hAnsi="Symbol" w:hint="default"/>
      </w:rPr>
    </w:lvl>
    <w:lvl w:ilvl="1" w:tplc="04100003" w:tentative="1">
      <w:start w:val="1"/>
      <w:numFmt w:val="bullet"/>
      <w:lvlText w:val="o"/>
      <w:lvlJc w:val="left"/>
      <w:pPr>
        <w:ind w:left="5241" w:hanging="360"/>
      </w:pPr>
      <w:rPr>
        <w:rFonts w:ascii="Courier New" w:hAnsi="Courier New" w:cs="Courier New" w:hint="default"/>
      </w:rPr>
    </w:lvl>
    <w:lvl w:ilvl="2" w:tplc="04100005" w:tentative="1">
      <w:start w:val="1"/>
      <w:numFmt w:val="bullet"/>
      <w:lvlText w:val=""/>
      <w:lvlJc w:val="left"/>
      <w:pPr>
        <w:ind w:left="5961" w:hanging="360"/>
      </w:pPr>
      <w:rPr>
        <w:rFonts w:ascii="Wingdings" w:hAnsi="Wingdings" w:hint="default"/>
      </w:rPr>
    </w:lvl>
    <w:lvl w:ilvl="3" w:tplc="04100001" w:tentative="1">
      <w:start w:val="1"/>
      <w:numFmt w:val="bullet"/>
      <w:lvlText w:val=""/>
      <w:lvlJc w:val="left"/>
      <w:pPr>
        <w:ind w:left="6681" w:hanging="360"/>
      </w:pPr>
      <w:rPr>
        <w:rFonts w:ascii="Symbol" w:hAnsi="Symbol" w:hint="default"/>
      </w:rPr>
    </w:lvl>
    <w:lvl w:ilvl="4" w:tplc="04100003" w:tentative="1">
      <w:start w:val="1"/>
      <w:numFmt w:val="bullet"/>
      <w:lvlText w:val="o"/>
      <w:lvlJc w:val="left"/>
      <w:pPr>
        <w:ind w:left="7401" w:hanging="360"/>
      </w:pPr>
      <w:rPr>
        <w:rFonts w:ascii="Courier New" w:hAnsi="Courier New" w:cs="Courier New" w:hint="default"/>
      </w:rPr>
    </w:lvl>
    <w:lvl w:ilvl="5" w:tplc="04100005" w:tentative="1">
      <w:start w:val="1"/>
      <w:numFmt w:val="bullet"/>
      <w:lvlText w:val=""/>
      <w:lvlJc w:val="left"/>
      <w:pPr>
        <w:ind w:left="8121" w:hanging="360"/>
      </w:pPr>
      <w:rPr>
        <w:rFonts w:ascii="Wingdings" w:hAnsi="Wingdings" w:hint="default"/>
      </w:rPr>
    </w:lvl>
    <w:lvl w:ilvl="6" w:tplc="04100001" w:tentative="1">
      <w:start w:val="1"/>
      <w:numFmt w:val="bullet"/>
      <w:lvlText w:val=""/>
      <w:lvlJc w:val="left"/>
      <w:pPr>
        <w:ind w:left="8841" w:hanging="360"/>
      </w:pPr>
      <w:rPr>
        <w:rFonts w:ascii="Symbol" w:hAnsi="Symbol" w:hint="default"/>
      </w:rPr>
    </w:lvl>
    <w:lvl w:ilvl="7" w:tplc="04100003" w:tentative="1">
      <w:start w:val="1"/>
      <w:numFmt w:val="bullet"/>
      <w:lvlText w:val="o"/>
      <w:lvlJc w:val="left"/>
      <w:pPr>
        <w:ind w:left="9561" w:hanging="360"/>
      </w:pPr>
      <w:rPr>
        <w:rFonts w:ascii="Courier New" w:hAnsi="Courier New" w:cs="Courier New" w:hint="default"/>
      </w:rPr>
    </w:lvl>
    <w:lvl w:ilvl="8" w:tplc="04100005" w:tentative="1">
      <w:start w:val="1"/>
      <w:numFmt w:val="bullet"/>
      <w:lvlText w:val=""/>
      <w:lvlJc w:val="left"/>
      <w:pPr>
        <w:ind w:left="10281" w:hanging="360"/>
      </w:pPr>
      <w:rPr>
        <w:rFonts w:ascii="Wingdings" w:hAnsi="Wingdings" w:hint="default"/>
      </w:rPr>
    </w:lvl>
  </w:abstractNum>
  <w:abstractNum w:abstractNumId="19" w15:restartNumberingAfterBreak="0">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83B3486"/>
    <w:multiLevelType w:val="hybridMultilevel"/>
    <w:tmpl w:val="800E0F7A"/>
    <w:lvl w:ilvl="0" w:tplc="E716F604">
      <w:start w:val="6"/>
      <w:numFmt w:val="bullet"/>
      <w:lvlText w:val="-"/>
      <w:lvlJc w:val="left"/>
      <w:pPr>
        <w:ind w:left="3060" w:hanging="360"/>
      </w:pPr>
      <w:rPr>
        <w:rFonts w:ascii="Century Gothic" w:eastAsia="Arial Unicode MS" w:hAnsi="Century Gothic" w:cs="Arial Unicode MS" w:hint="default"/>
      </w:rPr>
    </w:lvl>
    <w:lvl w:ilvl="1" w:tplc="04100003" w:tentative="1">
      <w:start w:val="1"/>
      <w:numFmt w:val="bullet"/>
      <w:lvlText w:val="o"/>
      <w:lvlJc w:val="left"/>
      <w:pPr>
        <w:ind w:left="3780" w:hanging="360"/>
      </w:pPr>
      <w:rPr>
        <w:rFonts w:ascii="Courier New" w:hAnsi="Courier New" w:cs="Courier New" w:hint="default"/>
      </w:rPr>
    </w:lvl>
    <w:lvl w:ilvl="2" w:tplc="04100005" w:tentative="1">
      <w:start w:val="1"/>
      <w:numFmt w:val="bullet"/>
      <w:lvlText w:val=""/>
      <w:lvlJc w:val="left"/>
      <w:pPr>
        <w:ind w:left="4500" w:hanging="360"/>
      </w:pPr>
      <w:rPr>
        <w:rFonts w:ascii="Wingdings" w:hAnsi="Wingdings" w:hint="default"/>
      </w:rPr>
    </w:lvl>
    <w:lvl w:ilvl="3" w:tplc="04100001" w:tentative="1">
      <w:start w:val="1"/>
      <w:numFmt w:val="bullet"/>
      <w:lvlText w:val=""/>
      <w:lvlJc w:val="left"/>
      <w:pPr>
        <w:ind w:left="5220" w:hanging="360"/>
      </w:pPr>
      <w:rPr>
        <w:rFonts w:ascii="Symbol" w:hAnsi="Symbol" w:hint="default"/>
      </w:rPr>
    </w:lvl>
    <w:lvl w:ilvl="4" w:tplc="04100003" w:tentative="1">
      <w:start w:val="1"/>
      <w:numFmt w:val="bullet"/>
      <w:lvlText w:val="o"/>
      <w:lvlJc w:val="left"/>
      <w:pPr>
        <w:ind w:left="5940" w:hanging="360"/>
      </w:pPr>
      <w:rPr>
        <w:rFonts w:ascii="Courier New" w:hAnsi="Courier New" w:cs="Courier New" w:hint="default"/>
      </w:rPr>
    </w:lvl>
    <w:lvl w:ilvl="5" w:tplc="04100005" w:tentative="1">
      <w:start w:val="1"/>
      <w:numFmt w:val="bullet"/>
      <w:lvlText w:val=""/>
      <w:lvlJc w:val="left"/>
      <w:pPr>
        <w:ind w:left="6660" w:hanging="360"/>
      </w:pPr>
      <w:rPr>
        <w:rFonts w:ascii="Wingdings" w:hAnsi="Wingdings" w:hint="default"/>
      </w:rPr>
    </w:lvl>
    <w:lvl w:ilvl="6" w:tplc="04100001" w:tentative="1">
      <w:start w:val="1"/>
      <w:numFmt w:val="bullet"/>
      <w:lvlText w:val=""/>
      <w:lvlJc w:val="left"/>
      <w:pPr>
        <w:ind w:left="7380" w:hanging="360"/>
      </w:pPr>
      <w:rPr>
        <w:rFonts w:ascii="Symbol" w:hAnsi="Symbol" w:hint="default"/>
      </w:rPr>
    </w:lvl>
    <w:lvl w:ilvl="7" w:tplc="04100003" w:tentative="1">
      <w:start w:val="1"/>
      <w:numFmt w:val="bullet"/>
      <w:lvlText w:val="o"/>
      <w:lvlJc w:val="left"/>
      <w:pPr>
        <w:ind w:left="8100" w:hanging="360"/>
      </w:pPr>
      <w:rPr>
        <w:rFonts w:ascii="Courier New" w:hAnsi="Courier New" w:cs="Courier New" w:hint="default"/>
      </w:rPr>
    </w:lvl>
    <w:lvl w:ilvl="8" w:tplc="04100005" w:tentative="1">
      <w:start w:val="1"/>
      <w:numFmt w:val="bullet"/>
      <w:lvlText w:val=""/>
      <w:lvlJc w:val="left"/>
      <w:pPr>
        <w:ind w:left="8820" w:hanging="360"/>
      </w:pPr>
      <w:rPr>
        <w:rFonts w:ascii="Wingdings" w:hAnsi="Wingdings" w:hint="default"/>
      </w:rPr>
    </w:lvl>
  </w:abstractNum>
  <w:abstractNum w:abstractNumId="21" w15:restartNumberingAfterBreak="0">
    <w:nsid w:val="7C232ECC"/>
    <w:multiLevelType w:val="hybridMultilevel"/>
    <w:tmpl w:val="F4727EBE"/>
    <w:lvl w:ilvl="0" w:tplc="04100001">
      <w:start w:val="1"/>
      <w:numFmt w:val="bullet"/>
      <w:lvlText w:val=""/>
      <w:lvlJc w:val="left"/>
      <w:pPr>
        <w:ind w:left="4161" w:hanging="360"/>
      </w:pPr>
      <w:rPr>
        <w:rFonts w:ascii="Symbol" w:hAnsi="Symbol" w:hint="default"/>
      </w:rPr>
    </w:lvl>
    <w:lvl w:ilvl="1" w:tplc="04100003" w:tentative="1">
      <w:start w:val="1"/>
      <w:numFmt w:val="bullet"/>
      <w:lvlText w:val="o"/>
      <w:lvlJc w:val="left"/>
      <w:pPr>
        <w:ind w:left="4881" w:hanging="360"/>
      </w:pPr>
      <w:rPr>
        <w:rFonts w:ascii="Courier New" w:hAnsi="Courier New" w:cs="Courier New" w:hint="default"/>
      </w:rPr>
    </w:lvl>
    <w:lvl w:ilvl="2" w:tplc="04100005" w:tentative="1">
      <w:start w:val="1"/>
      <w:numFmt w:val="bullet"/>
      <w:lvlText w:val=""/>
      <w:lvlJc w:val="left"/>
      <w:pPr>
        <w:ind w:left="5601" w:hanging="360"/>
      </w:pPr>
      <w:rPr>
        <w:rFonts w:ascii="Wingdings" w:hAnsi="Wingdings" w:hint="default"/>
      </w:rPr>
    </w:lvl>
    <w:lvl w:ilvl="3" w:tplc="04100001" w:tentative="1">
      <w:start w:val="1"/>
      <w:numFmt w:val="bullet"/>
      <w:lvlText w:val=""/>
      <w:lvlJc w:val="left"/>
      <w:pPr>
        <w:ind w:left="6321" w:hanging="360"/>
      </w:pPr>
      <w:rPr>
        <w:rFonts w:ascii="Symbol" w:hAnsi="Symbol" w:hint="default"/>
      </w:rPr>
    </w:lvl>
    <w:lvl w:ilvl="4" w:tplc="04100003" w:tentative="1">
      <w:start w:val="1"/>
      <w:numFmt w:val="bullet"/>
      <w:lvlText w:val="o"/>
      <w:lvlJc w:val="left"/>
      <w:pPr>
        <w:ind w:left="7041" w:hanging="360"/>
      </w:pPr>
      <w:rPr>
        <w:rFonts w:ascii="Courier New" w:hAnsi="Courier New" w:cs="Courier New" w:hint="default"/>
      </w:rPr>
    </w:lvl>
    <w:lvl w:ilvl="5" w:tplc="04100005" w:tentative="1">
      <w:start w:val="1"/>
      <w:numFmt w:val="bullet"/>
      <w:lvlText w:val=""/>
      <w:lvlJc w:val="left"/>
      <w:pPr>
        <w:ind w:left="7761" w:hanging="360"/>
      </w:pPr>
      <w:rPr>
        <w:rFonts w:ascii="Wingdings" w:hAnsi="Wingdings" w:hint="default"/>
      </w:rPr>
    </w:lvl>
    <w:lvl w:ilvl="6" w:tplc="04100001" w:tentative="1">
      <w:start w:val="1"/>
      <w:numFmt w:val="bullet"/>
      <w:lvlText w:val=""/>
      <w:lvlJc w:val="left"/>
      <w:pPr>
        <w:ind w:left="8481" w:hanging="360"/>
      </w:pPr>
      <w:rPr>
        <w:rFonts w:ascii="Symbol" w:hAnsi="Symbol" w:hint="default"/>
      </w:rPr>
    </w:lvl>
    <w:lvl w:ilvl="7" w:tplc="04100003" w:tentative="1">
      <w:start w:val="1"/>
      <w:numFmt w:val="bullet"/>
      <w:lvlText w:val="o"/>
      <w:lvlJc w:val="left"/>
      <w:pPr>
        <w:ind w:left="9201" w:hanging="360"/>
      </w:pPr>
      <w:rPr>
        <w:rFonts w:ascii="Courier New" w:hAnsi="Courier New" w:cs="Courier New" w:hint="default"/>
      </w:rPr>
    </w:lvl>
    <w:lvl w:ilvl="8" w:tplc="04100005" w:tentative="1">
      <w:start w:val="1"/>
      <w:numFmt w:val="bullet"/>
      <w:lvlText w:val=""/>
      <w:lvlJc w:val="left"/>
      <w:pPr>
        <w:ind w:left="9921" w:hanging="360"/>
      </w:pPr>
      <w:rPr>
        <w:rFonts w:ascii="Wingdings" w:hAnsi="Wingdings" w:hint="default"/>
      </w:rPr>
    </w:lvl>
  </w:abstractNum>
  <w:num w:numId="1" w16cid:durableId="1086996107">
    <w:abstractNumId w:val="19"/>
  </w:num>
  <w:num w:numId="2" w16cid:durableId="451562236">
    <w:abstractNumId w:val="10"/>
  </w:num>
  <w:num w:numId="3" w16cid:durableId="596327822">
    <w:abstractNumId w:val="9"/>
  </w:num>
  <w:num w:numId="4" w16cid:durableId="763916141">
    <w:abstractNumId w:val="13"/>
  </w:num>
  <w:num w:numId="5" w16cid:durableId="195897247">
    <w:abstractNumId w:val="7"/>
  </w:num>
  <w:num w:numId="6" w16cid:durableId="1413166311">
    <w:abstractNumId w:val="15"/>
  </w:num>
  <w:num w:numId="7" w16cid:durableId="1355887220">
    <w:abstractNumId w:val="2"/>
  </w:num>
  <w:num w:numId="8" w16cid:durableId="815219806">
    <w:abstractNumId w:val="12"/>
  </w:num>
  <w:num w:numId="9" w16cid:durableId="228611791">
    <w:abstractNumId w:val="4"/>
  </w:num>
  <w:num w:numId="10" w16cid:durableId="340401946">
    <w:abstractNumId w:val="11"/>
  </w:num>
  <w:num w:numId="11" w16cid:durableId="1951937429">
    <w:abstractNumId w:val="1"/>
  </w:num>
  <w:num w:numId="12" w16cid:durableId="1004090699">
    <w:abstractNumId w:val="0"/>
  </w:num>
  <w:num w:numId="13" w16cid:durableId="1048068696">
    <w:abstractNumId w:val="8"/>
  </w:num>
  <w:num w:numId="14" w16cid:durableId="896629356">
    <w:abstractNumId w:val="20"/>
  </w:num>
  <w:num w:numId="15" w16cid:durableId="290677269">
    <w:abstractNumId w:val="14"/>
  </w:num>
  <w:num w:numId="16" w16cid:durableId="861280100">
    <w:abstractNumId w:val="3"/>
  </w:num>
  <w:num w:numId="17" w16cid:durableId="823742587">
    <w:abstractNumId w:val="5"/>
  </w:num>
  <w:num w:numId="18" w16cid:durableId="1466506295">
    <w:abstractNumId w:val="16"/>
  </w:num>
  <w:num w:numId="19" w16cid:durableId="1870560004">
    <w:abstractNumId w:val="6"/>
  </w:num>
  <w:num w:numId="20" w16cid:durableId="1880359745">
    <w:abstractNumId w:val="21"/>
  </w:num>
  <w:num w:numId="21" w16cid:durableId="1290549109">
    <w:abstractNumId w:val="18"/>
  </w:num>
  <w:num w:numId="22" w16cid:durableId="7697357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activeWritingStyle w:appName="MSWord" w:lang="en-US" w:vendorID="8" w:dllVersion="513"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3A7"/>
    <w:rsid w:val="00003563"/>
    <w:rsid w:val="00003958"/>
    <w:rsid w:val="00005B50"/>
    <w:rsid w:val="000064DA"/>
    <w:rsid w:val="000076C4"/>
    <w:rsid w:val="000145BC"/>
    <w:rsid w:val="00015820"/>
    <w:rsid w:val="00024C23"/>
    <w:rsid w:val="00026BD3"/>
    <w:rsid w:val="00030870"/>
    <w:rsid w:val="000454BE"/>
    <w:rsid w:val="000555A7"/>
    <w:rsid w:val="00055C2C"/>
    <w:rsid w:val="000561CA"/>
    <w:rsid w:val="00057282"/>
    <w:rsid w:val="00060304"/>
    <w:rsid w:val="00062D6E"/>
    <w:rsid w:val="00062F80"/>
    <w:rsid w:val="00066027"/>
    <w:rsid w:val="00072F96"/>
    <w:rsid w:val="00075EFE"/>
    <w:rsid w:val="00083DC9"/>
    <w:rsid w:val="00090BB7"/>
    <w:rsid w:val="000A238D"/>
    <w:rsid w:val="000A574C"/>
    <w:rsid w:val="000A71F5"/>
    <w:rsid w:val="000B5905"/>
    <w:rsid w:val="000B69BF"/>
    <w:rsid w:val="000D0CA1"/>
    <w:rsid w:val="000D22B4"/>
    <w:rsid w:val="000D2A43"/>
    <w:rsid w:val="000D4293"/>
    <w:rsid w:val="000D43A5"/>
    <w:rsid w:val="000E2682"/>
    <w:rsid w:val="000E40C8"/>
    <w:rsid w:val="000E5903"/>
    <w:rsid w:val="000E68B8"/>
    <w:rsid w:val="000E70DB"/>
    <w:rsid w:val="000E7CF9"/>
    <w:rsid w:val="000F2651"/>
    <w:rsid w:val="000F3B50"/>
    <w:rsid w:val="000F56B5"/>
    <w:rsid w:val="0010171A"/>
    <w:rsid w:val="00114686"/>
    <w:rsid w:val="0011723B"/>
    <w:rsid w:val="0012092A"/>
    <w:rsid w:val="00120A94"/>
    <w:rsid w:val="00122224"/>
    <w:rsid w:val="001246D9"/>
    <w:rsid w:val="00131947"/>
    <w:rsid w:val="0013243E"/>
    <w:rsid w:val="00141705"/>
    <w:rsid w:val="00145602"/>
    <w:rsid w:val="00152E2C"/>
    <w:rsid w:val="001555B6"/>
    <w:rsid w:val="00156966"/>
    <w:rsid w:val="0015763E"/>
    <w:rsid w:val="0017094C"/>
    <w:rsid w:val="00170E35"/>
    <w:rsid w:val="001774C2"/>
    <w:rsid w:val="001817D8"/>
    <w:rsid w:val="00181964"/>
    <w:rsid w:val="00185540"/>
    <w:rsid w:val="00185A18"/>
    <w:rsid w:val="00185CEB"/>
    <w:rsid w:val="001861BD"/>
    <w:rsid w:val="00186401"/>
    <w:rsid w:val="00190D0F"/>
    <w:rsid w:val="001925A5"/>
    <w:rsid w:val="001953FA"/>
    <w:rsid w:val="00195692"/>
    <w:rsid w:val="001A1BC9"/>
    <w:rsid w:val="001A2C7F"/>
    <w:rsid w:val="001B1576"/>
    <w:rsid w:val="001B69AE"/>
    <w:rsid w:val="001C6F90"/>
    <w:rsid w:val="001C79C3"/>
    <w:rsid w:val="001D18EC"/>
    <w:rsid w:val="001D4E8D"/>
    <w:rsid w:val="001D74C0"/>
    <w:rsid w:val="001D7938"/>
    <w:rsid w:val="001E0B70"/>
    <w:rsid w:val="001E1093"/>
    <w:rsid w:val="001E1FFF"/>
    <w:rsid w:val="001E435C"/>
    <w:rsid w:val="001E4947"/>
    <w:rsid w:val="001F1C41"/>
    <w:rsid w:val="001F262F"/>
    <w:rsid w:val="001F4710"/>
    <w:rsid w:val="001F5320"/>
    <w:rsid w:val="001F574C"/>
    <w:rsid w:val="00201DC5"/>
    <w:rsid w:val="00216A85"/>
    <w:rsid w:val="00232418"/>
    <w:rsid w:val="002356C5"/>
    <w:rsid w:val="00245C98"/>
    <w:rsid w:val="00246D88"/>
    <w:rsid w:val="00246E11"/>
    <w:rsid w:val="002506AB"/>
    <w:rsid w:val="00252BA6"/>
    <w:rsid w:val="002626D2"/>
    <w:rsid w:val="00262B0E"/>
    <w:rsid w:val="00271549"/>
    <w:rsid w:val="002807E2"/>
    <w:rsid w:val="0028231E"/>
    <w:rsid w:val="00284BC4"/>
    <w:rsid w:val="00291825"/>
    <w:rsid w:val="00293533"/>
    <w:rsid w:val="00295420"/>
    <w:rsid w:val="00297E72"/>
    <w:rsid w:val="00297FE5"/>
    <w:rsid w:val="002A3846"/>
    <w:rsid w:val="002A5345"/>
    <w:rsid w:val="002A6998"/>
    <w:rsid w:val="002B3A3C"/>
    <w:rsid w:val="002B4594"/>
    <w:rsid w:val="002B45E8"/>
    <w:rsid w:val="002C048C"/>
    <w:rsid w:val="002C261B"/>
    <w:rsid w:val="002D03B9"/>
    <w:rsid w:val="002D386D"/>
    <w:rsid w:val="002D3A1A"/>
    <w:rsid w:val="002D4249"/>
    <w:rsid w:val="002E00F4"/>
    <w:rsid w:val="002E2FBD"/>
    <w:rsid w:val="002E55E4"/>
    <w:rsid w:val="002F0549"/>
    <w:rsid w:val="002F1C97"/>
    <w:rsid w:val="002F3756"/>
    <w:rsid w:val="002F4CA5"/>
    <w:rsid w:val="003020BE"/>
    <w:rsid w:val="003037A9"/>
    <w:rsid w:val="00304B41"/>
    <w:rsid w:val="00305B29"/>
    <w:rsid w:val="00307748"/>
    <w:rsid w:val="00313928"/>
    <w:rsid w:val="00320E7A"/>
    <w:rsid w:val="003243C7"/>
    <w:rsid w:val="003273EB"/>
    <w:rsid w:val="00327E35"/>
    <w:rsid w:val="00337096"/>
    <w:rsid w:val="003462B0"/>
    <w:rsid w:val="00346A0C"/>
    <w:rsid w:val="00346F68"/>
    <w:rsid w:val="00347B4E"/>
    <w:rsid w:val="003520E9"/>
    <w:rsid w:val="00365511"/>
    <w:rsid w:val="00370B42"/>
    <w:rsid w:val="00372F86"/>
    <w:rsid w:val="003744AA"/>
    <w:rsid w:val="00382FDC"/>
    <w:rsid w:val="00386D2C"/>
    <w:rsid w:val="00390883"/>
    <w:rsid w:val="00391BA4"/>
    <w:rsid w:val="00394779"/>
    <w:rsid w:val="00396AB4"/>
    <w:rsid w:val="003B194B"/>
    <w:rsid w:val="003B3F46"/>
    <w:rsid w:val="003B7AFD"/>
    <w:rsid w:val="003C083A"/>
    <w:rsid w:val="003C12A8"/>
    <w:rsid w:val="003C3A62"/>
    <w:rsid w:val="003C475E"/>
    <w:rsid w:val="003D226F"/>
    <w:rsid w:val="003D28BA"/>
    <w:rsid w:val="003D2999"/>
    <w:rsid w:val="003D369E"/>
    <w:rsid w:val="003D4153"/>
    <w:rsid w:val="003E02E8"/>
    <w:rsid w:val="003E4BFC"/>
    <w:rsid w:val="003E5C42"/>
    <w:rsid w:val="003E74C8"/>
    <w:rsid w:val="003E7941"/>
    <w:rsid w:val="003F37C7"/>
    <w:rsid w:val="003F55D4"/>
    <w:rsid w:val="003F62A2"/>
    <w:rsid w:val="003F66F7"/>
    <w:rsid w:val="00401FFE"/>
    <w:rsid w:val="00402F2D"/>
    <w:rsid w:val="00403753"/>
    <w:rsid w:val="00406D71"/>
    <w:rsid w:val="00407CA4"/>
    <w:rsid w:val="004103A0"/>
    <w:rsid w:val="00412994"/>
    <w:rsid w:val="004135B7"/>
    <w:rsid w:val="00422553"/>
    <w:rsid w:val="0042347A"/>
    <w:rsid w:val="00423AD2"/>
    <w:rsid w:val="00426EF5"/>
    <w:rsid w:val="0043170A"/>
    <w:rsid w:val="00436BF5"/>
    <w:rsid w:val="00440235"/>
    <w:rsid w:val="00443F8D"/>
    <w:rsid w:val="004465BA"/>
    <w:rsid w:val="00450E59"/>
    <w:rsid w:val="00460557"/>
    <w:rsid w:val="004609D9"/>
    <w:rsid w:val="004625BE"/>
    <w:rsid w:val="00467014"/>
    <w:rsid w:val="004711A1"/>
    <w:rsid w:val="0047676D"/>
    <w:rsid w:val="004804EF"/>
    <w:rsid w:val="00483EA2"/>
    <w:rsid w:val="004940ED"/>
    <w:rsid w:val="00495F89"/>
    <w:rsid w:val="0049720B"/>
    <w:rsid w:val="004A6004"/>
    <w:rsid w:val="004A6CAD"/>
    <w:rsid w:val="004C5128"/>
    <w:rsid w:val="004D3D65"/>
    <w:rsid w:val="004D5A0B"/>
    <w:rsid w:val="004E1CBD"/>
    <w:rsid w:val="004E3BE6"/>
    <w:rsid w:val="004E4130"/>
    <w:rsid w:val="004F170D"/>
    <w:rsid w:val="004F4954"/>
    <w:rsid w:val="004F529F"/>
    <w:rsid w:val="005004D2"/>
    <w:rsid w:val="00502711"/>
    <w:rsid w:val="005038D1"/>
    <w:rsid w:val="00503F5E"/>
    <w:rsid w:val="00505227"/>
    <w:rsid w:val="005158F5"/>
    <w:rsid w:val="00516E6E"/>
    <w:rsid w:val="00517EA9"/>
    <w:rsid w:val="005206D4"/>
    <w:rsid w:val="0052249C"/>
    <w:rsid w:val="00522801"/>
    <w:rsid w:val="0052635F"/>
    <w:rsid w:val="00540DE4"/>
    <w:rsid w:val="00544E40"/>
    <w:rsid w:val="00552CB6"/>
    <w:rsid w:val="005535D1"/>
    <w:rsid w:val="005539D0"/>
    <w:rsid w:val="005547E6"/>
    <w:rsid w:val="00560F1E"/>
    <w:rsid w:val="00562375"/>
    <w:rsid w:val="00564C66"/>
    <w:rsid w:val="005650CE"/>
    <w:rsid w:val="0057120E"/>
    <w:rsid w:val="00574630"/>
    <w:rsid w:val="00577C99"/>
    <w:rsid w:val="005814C5"/>
    <w:rsid w:val="0058205A"/>
    <w:rsid w:val="00582C8D"/>
    <w:rsid w:val="0059626E"/>
    <w:rsid w:val="005A1029"/>
    <w:rsid w:val="005B09A5"/>
    <w:rsid w:val="005C1221"/>
    <w:rsid w:val="005C126E"/>
    <w:rsid w:val="005C6ECA"/>
    <w:rsid w:val="005C7968"/>
    <w:rsid w:val="005D183B"/>
    <w:rsid w:val="005D7ED7"/>
    <w:rsid w:val="005E2356"/>
    <w:rsid w:val="005E7162"/>
    <w:rsid w:val="005E7A0A"/>
    <w:rsid w:val="005F29D0"/>
    <w:rsid w:val="00610112"/>
    <w:rsid w:val="006174C4"/>
    <w:rsid w:val="00623A27"/>
    <w:rsid w:val="00625AFF"/>
    <w:rsid w:val="006313C6"/>
    <w:rsid w:val="00634488"/>
    <w:rsid w:val="00635AD8"/>
    <w:rsid w:val="00635C78"/>
    <w:rsid w:val="00635EF1"/>
    <w:rsid w:val="00640465"/>
    <w:rsid w:val="00645942"/>
    <w:rsid w:val="006503F4"/>
    <w:rsid w:val="006517F5"/>
    <w:rsid w:val="006551AF"/>
    <w:rsid w:val="0065627C"/>
    <w:rsid w:val="00660098"/>
    <w:rsid w:val="006612FB"/>
    <w:rsid w:val="006617B1"/>
    <w:rsid w:val="00675F1B"/>
    <w:rsid w:val="00677FFC"/>
    <w:rsid w:val="00682E84"/>
    <w:rsid w:val="00683AE1"/>
    <w:rsid w:val="0068545D"/>
    <w:rsid w:val="006859B4"/>
    <w:rsid w:val="006867A4"/>
    <w:rsid w:val="00686C5A"/>
    <w:rsid w:val="006905C1"/>
    <w:rsid w:val="00691E94"/>
    <w:rsid w:val="0069584D"/>
    <w:rsid w:val="00697E24"/>
    <w:rsid w:val="006B2222"/>
    <w:rsid w:val="006C1EF4"/>
    <w:rsid w:val="006C3ABD"/>
    <w:rsid w:val="006C4F3C"/>
    <w:rsid w:val="006C51A7"/>
    <w:rsid w:val="006C78D4"/>
    <w:rsid w:val="006C7DDF"/>
    <w:rsid w:val="006D0DAE"/>
    <w:rsid w:val="006D44F0"/>
    <w:rsid w:val="006D539A"/>
    <w:rsid w:val="006D7756"/>
    <w:rsid w:val="006E24FE"/>
    <w:rsid w:val="006F06CE"/>
    <w:rsid w:val="006F2F18"/>
    <w:rsid w:val="006F657A"/>
    <w:rsid w:val="00701132"/>
    <w:rsid w:val="00705360"/>
    <w:rsid w:val="00706136"/>
    <w:rsid w:val="007133D8"/>
    <w:rsid w:val="00714D0A"/>
    <w:rsid w:val="00724E8B"/>
    <w:rsid w:val="0072631F"/>
    <w:rsid w:val="00741428"/>
    <w:rsid w:val="00742C1C"/>
    <w:rsid w:val="007514DD"/>
    <w:rsid w:val="00757925"/>
    <w:rsid w:val="00757F7E"/>
    <w:rsid w:val="0076111A"/>
    <w:rsid w:val="00763288"/>
    <w:rsid w:val="007635CB"/>
    <w:rsid w:val="00765352"/>
    <w:rsid w:val="00770F1C"/>
    <w:rsid w:val="00775C03"/>
    <w:rsid w:val="007849EA"/>
    <w:rsid w:val="00792277"/>
    <w:rsid w:val="0079232A"/>
    <w:rsid w:val="00792958"/>
    <w:rsid w:val="00792BE5"/>
    <w:rsid w:val="007934EA"/>
    <w:rsid w:val="007947CF"/>
    <w:rsid w:val="007964B7"/>
    <w:rsid w:val="0079767E"/>
    <w:rsid w:val="007A0D10"/>
    <w:rsid w:val="007A2CE7"/>
    <w:rsid w:val="007A43EC"/>
    <w:rsid w:val="007A47ED"/>
    <w:rsid w:val="007A536E"/>
    <w:rsid w:val="007A6FC0"/>
    <w:rsid w:val="007A72D6"/>
    <w:rsid w:val="007A7FA1"/>
    <w:rsid w:val="007B25A0"/>
    <w:rsid w:val="007B2BD1"/>
    <w:rsid w:val="007B3494"/>
    <w:rsid w:val="007C0502"/>
    <w:rsid w:val="007C1136"/>
    <w:rsid w:val="007C32B4"/>
    <w:rsid w:val="007C3965"/>
    <w:rsid w:val="007C3F86"/>
    <w:rsid w:val="007C4C9E"/>
    <w:rsid w:val="007C6548"/>
    <w:rsid w:val="007D3D58"/>
    <w:rsid w:val="007E2CBC"/>
    <w:rsid w:val="007E6941"/>
    <w:rsid w:val="007F06EC"/>
    <w:rsid w:val="007F3B84"/>
    <w:rsid w:val="007F4F3B"/>
    <w:rsid w:val="007F7747"/>
    <w:rsid w:val="007F7E69"/>
    <w:rsid w:val="008005B5"/>
    <w:rsid w:val="0080794C"/>
    <w:rsid w:val="00807C93"/>
    <w:rsid w:val="00812C3D"/>
    <w:rsid w:val="00815D94"/>
    <w:rsid w:val="008205C8"/>
    <w:rsid w:val="00821BEA"/>
    <w:rsid w:val="00824254"/>
    <w:rsid w:val="00824D63"/>
    <w:rsid w:val="0083172F"/>
    <w:rsid w:val="00833C76"/>
    <w:rsid w:val="0083734B"/>
    <w:rsid w:val="00837A3C"/>
    <w:rsid w:val="008551B3"/>
    <w:rsid w:val="008557BB"/>
    <w:rsid w:val="00856103"/>
    <w:rsid w:val="008620BA"/>
    <w:rsid w:val="008633A7"/>
    <w:rsid w:val="008707BF"/>
    <w:rsid w:val="00875890"/>
    <w:rsid w:val="00884496"/>
    <w:rsid w:val="00890901"/>
    <w:rsid w:val="00891A34"/>
    <w:rsid w:val="008A3CF4"/>
    <w:rsid w:val="008A4957"/>
    <w:rsid w:val="008A4CFA"/>
    <w:rsid w:val="008A50C1"/>
    <w:rsid w:val="008B11B2"/>
    <w:rsid w:val="008B46D9"/>
    <w:rsid w:val="008B72A6"/>
    <w:rsid w:val="008C11B0"/>
    <w:rsid w:val="008C2BBA"/>
    <w:rsid w:val="008C5E85"/>
    <w:rsid w:val="008C614C"/>
    <w:rsid w:val="008C626F"/>
    <w:rsid w:val="008C6CE9"/>
    <w:rsid w:val="008C7A11"/>
    <w:rsid w:val="008D5A28"/>
    <w:rsid w:val="008D6DD0"/>
    <w:rsid w:val="008E318D"/>
    <w:rsid w:val="008E32E9"/>
    <w:rsid w:val="008E74AB"/>
    <w:rsid w:val="008F4221"/>
    <w:rsid w:val="008F4872"/>
    <w:rsid w:val="008F4F3E"/>
    <w:rsid w:val="008F6286"/>
    <w:rsid w:val="00901113"/>
    <w:rsid w:val="009019D4"/>
    <w:rsid w:val="0090278A"/>
    <w:rsid w:val="0090532E"/>
    <w:rsid w:val="00910005"/>
    <w:rsid w:val="009106C9"/>
    <w:rsid w:val="00911F48"/>
    <w:rsid w:val="00916971"/>
    <w:rsid w:val="00922304"/>
    <w:rsid w:val="009228D8"/>
    <w:rsid w:val="00923515"/>
    <w:rsid w:val="00925F94"/>
    <w:rsid w:val="00927D6D"/>
    <w:rsid w:val="0093596F"/>
    <w:rsid w:val="009379CD"/>
    <w:rsid w:val="00940E92"/>
    <w:rsid w:val="009546DD"/>
    <w:rsid w:val="00955339"/>
    <w:rsid w:val="0095769F"/>
    <w:rsid w:val="00961CF8"/>
    <w:rsid w:val="00964AED"/>
    <w:rsid w:val="00965394"/>
    <w:rsid w:val="009666CF"/>
    <w:rsid w:val="009667AD"/>
    <w:rsid w:val="00967B80"/>
    <w:rsid w:val="00970E4B"/>
    <w:rsid w:val="00971B91"/>
    <w:rsid w:val="00971D87"/>
    <w:rsid w:val="00972325"/>
    <w:rsid w:val="00973665"/>
    <w:rsid w:val="00975B7B"/>
    <w:rsid w:val="009817EA"/>
    <w:rsid w:val="00981CA1"/>
    <w:rsid w:val="009832D9"/>
    <w:rsid w:val="009900E5"/>
    <w:rsid w:val="0099024F"/>
    <w:rsid w:val="00991065"/>
    <w:rsid w:val="00995A89"/>
    <w:rsid w:val="009A2474"/>
    <w:rsid w:val="009A3028"/>
    <w:rsid w:val="009A3474"/>
    <w:rsid w:val="009A4832"/>
    <w:rsid w:val="009A75F5"/>
    <w:rsid w:val="009B0D3E"/>
    <w:rsid w:val="009B19AA"/>
    <w:rsid w:val="009B4EA5"/>
    <w:rsid w:val="009B60EE"/>
    <w:rsid w:val="009C403F"/>
    <w:rsid w:val="009C7D4E"/>
    <w:rsid w:val="009E4017"/>
    <w:rsid w:val="009F035C"/>
    <w:rsid w:val="009F5F42"/>
    <w:rsid w:val="009F608D"/>
    <w:rsid w:val="00A049CB"/>
    <w:rsid w:val="00A136B0"/>
    <w:rsid w:val="00A211F8"/>
    <w:rsid w:val="00A216C7"/>
    <w:rsid w:val="00A2316E"/>
    <w:rsid w:val="00A23314"/>
    <w:rsid w:val="00A235C3"/>
    <w:rsid w:val="00A24F9F"/>
    <w:rsid w:val="00A26430"/>
    <w:rsid w:val="00A27761"/>
    <w:rsid w:val="00A27E38"/>
    <w:rsid w:val="00A34965"/>
    <w:rsid w:val="00A35167"/>
    <w:rsid w:val="00A37008"/>
    <w:rsid w:val="00A37439"/>
    <w:rsid w:val="00A37ADC"/>
    <w:rsid w:val="00A41216"/>
    <w:rsid w:val="00A41FAC"/>
    <w:rsid w:val="00A460E9"/>
    <w:rsid w:val="00A50862"/>
    <w:rsid w:val="00A630A0"/>
    <w:rsid w:val="00A65606"/>
    <w:rsid w:val="00A6569B"/>
    <w:rsid w:val="00A72EDA"/>
    <w:rsid w:val="00A75F71"/>
    <w:rsid w:val="00A7655C"/>
    <w:rsid w:val="00A812BC"/>
    <w:rsid w:val="00A904C5"/>
    <w:rsid w:val="00A90DD5"/>
    <w:rsid w:val="00A944CA"/>
    <w:rsid w:val="00A97117"/>
    <w:rsid w:val="00AA3349"/>
    <w:rsid w:val="00AA73E3"/>
    <w:rsid w:val="00AB06FC"/>
    <w:rsid w:val="00AB08CF"/>
    <w:rsid w:val="00AB43CA"/>
    <w:rsid w:val="00AB4555"/>
    <w:rsid w:val="00AC6316"/>
    <w:rsid w:val="00AC640A"/>
    <w:rsid w:val="00AD55FD"/>
    <w:rsid w:val="00AD6749"/>
    <w:rsid w:val="00AD7015"/>
    <w:rsid w:val="00AE0C62"/>
    <w:rsid w:val="00AE3642"/>
    <w:rsid w:val="00AE72DC"/>
    <w:rsid w:val="00AF117B"/>
    <w:rsid w:val="00AF30AF"/>
    <w:rsid w:val="00AF4DCE"/>
    <w:rsid w:val="00AF6359"/>
    <w:rsid w:val="00AF69CE"/>
    <w:rsid w:val="00AF790C"/>
    <w:rsid w:val="00AF7D38"/>
    <w:rsid w:val="00B03D3C"/>
    <w:rsid w:val="00B062AE"/>
    <w:rsid w:val="00B06501"/>
    <w:rsid w:val="00B123CA"/>
    <w:rsid w:val="00B123F8"/>
    <w:rsid w:val="00B14F8F"/>
    <w:rsid w:val="00B154B9"/>
    <w:rsid w:val="00B17133"/>
    <w:rsid w:val="00B20DD5"/>
    <w:rsid w:val="00B24E44"/>
    <w:rsid w:val="00B24E7E"/>
    <w:rsid w:val="00B24EB8"/>
    <w:rsid w:val="00B33EDA"/>
    <w:rsid w:val="00B35AC8"/>
    <w:rsid w:val="00B365E0"/>
    <w:rsid w:val="00B4035D"/>
    <w:rsid w:val="00B42CDC"/>
    <w:rsid w:val="00B520E0"/>
    <w:rsid w:val="00B52CC0"/>
    <w:rsid w:val="00B545AB"/>
    <w:rsid w:val="00B56B2F"/>
    <w:rsid w:val="00B6107C"/>
    <w:rsid w:val="00B72DE4"/>
    <w:rsid w:val="00B74790"/>
    <w:rsid w:val="00B771C4"/>
    <w:rsid w:val="00B848E4"/>
    <w:rsid w:val="00B85113"/>
    <w:rsid w:val="00B866CC"/>
    <w:rsid w:val="00B872BD"/>
    <w:rsid w:val="00B90CAE"/>
    <w:rsid w:val="00BA01CB"/>
    <w:rsid w:val="00BA2B40"/>
    <w:rsid w:val="00BA5155"/>
    <w:rsid w:val="00BB00C3"/>
    <w:rsid w:val="00BB340E"/>
    <w:rsid w:val="00BB5697"/>
    <w:rsid w:val="00BC2DA4"/>
    <w:rsid w:val="00BC6167"/>
    <w:rsid w:val="00BD1F21"/>
    <w:rsid w:val="00BE08AC"/>
    <w:rsid w:val="00BE16E2"/>
    <w:rsid w:val="00BE55A3"/>
    <w:rsid w:val="00BF0827"/>
    <w:rsid w:val="00BF3340"/>
    <w:rsid w:val="00BF4296"/>
    <w:rsid w:val="00BF47EC"/>
    <w:rsid w:val="00C0060C"/>
    <w:rsid w:val="00C01461"/>
    <w:rsid w:val="00C134F9"/>
    <w:rsid w:val="00C13933"/>
    <w:rsid w:val="00C14E80"/>
    <w:rsid w:val="00C163C5"/>
    <w:rsid w:val="00C1740A"/>
    <w:rsid w:val="00C21B9E"/>
    <w:rsid w:val="00C22C55"/>
    <w:rsid w:val="00C25D0A"/>
    <w:rsid w:val="00C25DA1"/>
    <w:rsid w:val="00C26BD7"/>
    <w:rsid w:val="00C2777F"/>
    <w:rsid w:val="00C30E6D"/>
    <w:rsid w:val="00C313BD"/>
    <w:rsid w:val="00C355A1"/>
    <w:rsid w:val="00C36C37"/>
    <w:rsid w:val="00C40750"/>
    <w:rsid w:val="00C417FB"/>
    <w:rsid w:val="00C43542"/>
    <w:rsid w:val="00C43E2B"/>
    <w:rsid w:val="00C4727F"/>
    <w:rsid w:val="00C532FE"/>
    <w:rsid w:val="00C53996"/>
    <w:rsid w:val="00C55E04"/>
    <w:rsid w:val="00C606C8"/>
    <w:rsid w:val="00C650A5"/>
    <w:rsid w:val="00C770C2"/>
    <w:rsid w:val="00C848AA"/>
    <w:rsid w:val="00C853A2"/>
    <w:rsid w:val="00C86A06"/>
    <w:rsid w:val="00C9238E"/>
    <w:rsid w:val="00CA22D7"/>
    <w:rsid w:val="00CA2C73"/>
    <w:rsid w:val="00CA54DB"/>
    <w:rsid w:val="00CB0389"/>
    <w:rsid w:val="00CC0540"/>
    <w:rsid w:val="00CC089C"/>
    <w:rsid w:val="00CC2B31"/>
    <w:rsid w:val="00CC6486"/>
    <w:rsid w:val="00CD095D"/>
    <w:rsid w:val="00CD1C1B"/>
    <w:rsid w:val="00CD580B"/>
    <w:rsid w:val="00CE0D3C"/>
    <w:rsid w:val="00CE17A6"/>
    <w:rsid w:val="00CE2F92"/>
    <w:rsid w:val="00CE4F43"/>
    <w:rsid w:val="00CE59E8"/>
    <w:rsid w:val="00CF0DF3"/>
    <w:rsid w:val="00CF1087"/>
    <w:rsid w:val="00CF180F"/>
    <w:rsid w:val="00CF2CC4"/>
    <w:rsid w:val="00CF4049"/>
    <w:rsid w:val="00D01ED4"/>
    <w:rsid w:val="00D0368E"/>
    <w:rsid w:val="00D046E1"/>
    <w:rsid w:val="00D0526F"/>
    <w:rsid w:val="00D0634F"/>
    <w:rsid w:val="00D06D18"/>
    <w:rsid w:val="00D20CF4"/>
    <w:rsid w:val="00D23D06"/>
    <w:rsid w:val="00D2433E"/>
    <w:rsid w:val="00D251B2"/>
    <w:rsid w:val="00D27BBE"/>
    <w:rsid w:val="00D33A77"/>
    <w:rsid w:val="00D355DB"/>
    <w:rsid w:val="00D40B01"/>
    <w:rsid w:val="00D43A2F"/>
    <w:rsid w:val="00D43A5C"/>
    <w:rsid w:val="00D442A1"/>
    <w:rsid w:val="00D45E44"/>
    <w:rsid w:val="00D47E03"/>
    <w:rsid w:val="00D52C07"/>
    <w:rsid w:val="00D560BF"/>
    <w:rsid w:val="00D5706D"/>
    <w:rsid w:val="00D653A8"/>
    <w:rsid w:val="00D655A7"/>
    <w:rsid w:val="00D75502"/>
    <w:rsid w:val="00D827C1"/>
    <w:rsid w:val="00D87239"/>
    <w:rsid w:val="00D9016C"/>
    <w:rsid w:val="00D904B0"/>
    <w:rsid w:val="00D91582"/>
    <w:rsid w:val="00D916F1"/>
    <w:rsid w:val="00D92174"/>
    <w:rsid w:val="00D96410"/>
    <w:rsid w:val="00DA060E"/>
    <w:rsid w:val="00DA1931"/>
    <w:rsid w:val="00DA24FC"/>
    <w:rsid w:val="00DA5BB7"/>
    <w:rsid w:val="00DB07F6"/>
    <w:rsid w:val="00DB0885"/>
    <w:rsid w:val="00DB607F"/>
    <w:rsid w:val="00DB7234"/>
    <w:rsid w:val="00DD034E"/>
    <w:rsid w:val="00DD0D82"/>
    <w:rsid w:val="00DD0E2A"/>
    <w:rsid w:val="00DD1395"/>
    <w:rsid w:val="00DD59F3"/>
    <w:rsid w:val="00DE4C07"/>
    <w:rsid w:val="00DF0F02"/>
    <w:rsid w:val="00DF10A2"/>
    <w:rsid w:val="00DF7A95"/>
    <w:rsid w:val="00E02837"/>
    <w:rsid w:val="00E0781A"/>
    <w:rsid w:val="00E1165D"/>
    <w:rsid w:val="00E123E7"/>
    <w:rsid w:val="00E16832"/>
    <w:rsid w:val="00E204B8"/>
    <w:rsid w:val="00E21233"/>
    <w:rsid w:val="00E2243B"/>
    <w:rsid w:val="00E2797F"/>
    <w:rsid w:val="00E30485"/>
    <w:rsid w:val="00E313AA"/>
    <w:rsid w:val="00E32626"/>
    <w:rsid w:val="00E32EC2"/>
    <w:rsid w:val="00E33B7A"/>
    <w:rsid w:val="00E34759"/>
    <w:rsid w:val="00E34D64"/>
    <w:rsid w:val="00E3766A"/>
    <w:rsid w:val="00E37BF6"/>
    <w:rsid w:val="00E43BAA"/>
    <w:rsid w:val="00E47E64"/>
    <w:rsid w:val="00E50981"/>
    <w:rsid w:val="00E6172E"/>
    <w:rsid w:val="00E640D2"/>
    <w:rsid w:val="00E667ED"/>
    <w:rsid w:val="00E72C23"/>
    <w:rsid w:val="00E75A97"/>
    <w:rsid w:val="00E803DE"/>
    <w:rsid w:val="00E80B9C"/>
    <w:rsid w:val="00E8234C"/>
    <w:rsid w:val="00E949C2"/>
    <w:rsid w:val="00E94BFB"/>
    <w:rsid w:val="00E965F3"/>
    <w:rsid w:val="00E9723E"/>
    <w:rsid w:val="00E97B59"/>
    <w:rsid w:val="00EA00CF"/>
    <w:rsid w:val="00EA2FB7"/>
    <w:rsid w:val="00EA6E67"/>
    <w:rsid w:val="00EB0D6D"/>
    <w:rsid w:val="00EB10AA"/>
    <w:rsid w:val="00EB1194"/>
    <w:rsid w:val="00EB6FF2"/>
    <w:rsid w:val="00EC4D3E"/>
    <w:rsid w:val="00EC55CB"/>
    <w:rsid w:val="00EC56C4"/>
    <w:rsid w:val="00EC5C9F"/>
    <w:rsid w:val="00ED1EFC"/>
    <w:rsid w:val="00ED3BDE"/>
    <w:rsid w:val="00ED55AA"/>
    <w:rsid w:val="00ED595E"/>
    <w:rsid w:val="00ED6265"/>
    <w:rsid w:val="00EE0686"/>
    <w:rsid w:val="00EE3941"/>
    <w:rsid w:val="00EE3B34"/>
    <w:rsid w:val="00EF1FBF"/>
    <w:rsid w:val="00EF3409"/>
    <w:rsid w:val="00F03E75"/>
    <w:rsid w:val="00F05015"/>
    <w:rsid w:val="00F05F60"/>
    <w:rsid w:val="00F11D2C"/>
    <w:rsid w:val="00F12D92"/>
    <w:rsid w:val="00F221F1"/>
    <w:rsid w:val="00F24B00"/>
    <w:rsid w:val="00F258AE"/>
    <w:rsid w:val="00F25C1A"/>
    <w:rsid w:val="00F27EB3"/>
    <w:rsid w:val="00F3211E"/>
    <w:rsid w:val="00F32E17"/>
    <w:rsid w:val="00F40DCD"/>
    <w:rsid w:val="00F45A8D"/>
    <w:rsid w:val="00F46BC9"/>
    <w:rsid w:val="00F543CE"/>
    <w:rsid w:val="00F54F07"/>
    <w:rsid w:val="00F6124D"/>
    <w:rsid w:val="00F62989"/>
    <w:rsid w:val="00F63178"/>
    <w:rsid w:val="00F64084"/>
    <w:rsid w:val="00F6601A"/>
    <w:rsid w:val="00F703DE"/>
    <w:rsid w:val="00F739F1"/>
    <w:rsid w:val="00F745E2"/>
    <w:rsid w:val="00F75B1C"/>
    <w:rsid w:val="00F75C2B"/>
    <w:rsid w:val="00F7607D"/>
    <w:rsid w:val="00F80EB1"/>
    <w:rsid w:val="00F855AE"/>
    <w:rsid w:val="00F912AA"/>
    <w:rsid w:val="00FA5E09"/>
    <w:rsid w:val="00FB22C7"/>
    <w:rsid w:val="00FB376C"/>
    <w:rsid w:val="00FB439F"/>
    <w:rsid w:val="00FB47C1"/>
    <w:rsid w:val="00FB5D44"/>
    <w:rsid w:val="00FB72CC"/>
    <w:rsid w:val="00FC2013"/>
    <w:rsid w:val="00FC39D6"/>
    <w:rsid w:val="00FC401F"/>
    <w:rsid w:val="00FD3497"/>
    <w:rsid w:val="00FD3F31"/>
    <w:rsid w:val="00FD50C5"/>
    <w:rsid w:val="00FD6FBD"/>
    <w:rsid w:val="00FE475A"/>
    <w:rsid w:val="00FF1B3D"/>
    <w:rsid w:val="00FF2B2E"/>
    <w:rsid w:val="00FF2CD2"/>
    <w:rsid w:val="00FF62B4"/>
    <w:rsid w:val="00FF7D7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DCFF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e">
    <w:name w:val="Normal"/>
    <w:qFormat/>
    <w:pPr>
      <w:widowControl w:val="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rPr>
      <w:color w:val="0000FF"/>
      <w:sz w:val="20"/>
      <w:u w:val="single"/>
    </w:rPr>
  </w:style>
  <w:style w:type="character" w:styleId="Collegamentovisitato">
    <w:name w:val="FollowedHyperlink"/>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table" w:styleId="Grigliatabella">
    <w:name w:val="Table Grid"/>
    <w:basedOn w:val="Tabellanormale"/>
    <w:rsid w:val="00F05F6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403753"/>
    <w:rPr>
      <w:rFonts w:ascii="Tahoma" w:hAnsi="Tahoma" w:cs="Tahoma"/>
      <w:sz w:val="16"/>
      <w:szCs w:val="16"/>
    </w:rPr>
  </w:style>
  <w:style w:type="paragraph" w:styleId="Paragrafoelenco">
    <w:name w:val="List Paragraph"/>
    <w:basedOn w:val="Normale"/>
    <w:uiPriority w:val="34"/>
    <w:qFormat/>
    <w:rsid w:val="000E70DB"/>
    <w:pPr>
      <w:widowControl/>
      <w:ind w:left="720"/>
      <w:contextualSpacing/>
    </w:pPr>
    <w:rPr>
      <w:sz w:val="22"/>
      <w:szCs w:val="22"/>
      <w:lang w:eastAsia="ja-JP"/>
    </w:rPr>
  </w:style>
  <w:style w:type="character" w:customStyle="1" w:styleId="markedcontent">
    <w:name w:val="markedcontent"/>
    <w:basedOn w:val="Carpredefinitoparagrafo"/>
    <w:rsid w:val="00F75C2B"/>
  </w:style>
  <w:style w:type="paragraph" w:customStyle="1" w:styleId="xmsonormal">
    <w:name w:val="x_msonormal"/>
    <w:basedOn w:val="Normale"/>
    <w:rsid w:val="00F12D92"/>
    <w:pPr>
      <w:widowControl/>
      <w:spacing w:before="100" w:beforeAutospacing="1" w:after="100" w:afterAutospacing="1"/>
    </w:pPr>
    <w:rPr>
      <w:sz w:val="24"/>
      <w:szCs w:val="24"/>
    </w:rPr>
  </w:style>
  <w:style w:type="paragraph" w:styleId="NormaleWeb">
    <w:name w:val="Normal (Web)"/>
    <w:basedOn w:val="Normale"/>
    <w:uiPriority w:val="99"/>
    <w:semiHidden/>
    <w:unhideWhenUsed/>
    <w:rsid w:val="00D45E44"/>
    <w:pPr>
      <w:widowControl/>
      <w:spacing w:before="100" w:beforeAutospacing="1" w:after="100" w:afterAutospacing="1"/>
    </w:pPr>
    <w:rPr>
      <w:sz w:val="24"/>
      <w:szCs w:val="24"/>
    </w:rPr>
  </w:style>
  <w:style w:type="character" w:customStyle="1" w:styleId="jdfsz">
    <w:name w:val="jdfsz"/>
    <w:basedOn w:val="Carpredefinitoparagrafo"/>
    <w:rsid w:val="000D43A5"/>
  </w:style>
  <w:style w:type="paragraph" w:styleId="PreformattatoHTML">
    <w:name w:val="HTML Preformatted"/>
    <w:basedOn w:val="Normale"/>
    <w:link w:val="PreformattatoHTMLCarattere"/>
    <w:uiPriority w:val="99"/>
    <w:unhideWhenUsed/>
    <w:rsid w:val="000D43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rsid w:val="000D43A5"/>
    <w:rPr>
      <w:rFonts w:ascii="Courier New" w:hAnsi="Courier New" w:cs="Courier New"/>
    </w:rPr>
  </w:style>
  <w:style w:type="character" w:customStyle="1" w:styleId="y2iqfc">
    <w:name w:val="y2iqfc"/>
    <w:basedOn w:val="Carpredefinitoparagrafo"/>
    <w:rsid w:val="000D4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641904">
      <w:bodyDiv w:val="1"/>
      <w:marLeft w:val="0"/>
      <w:marRight w:val="0"/>
      <w:marTop w:val="0"/>
      <w:marBottom w:val="0"/>
      <w:divBdr>
        <w:top w:val="none" w:sz="0" w:space="0" w:color="auto"/>
        <w:left w:val="none" w:sz="0" w:space="0" w:color="auto"/>
        <w:bottom w:val="none" w:sz="0" w:space="0" w:color="auto"/>
        <w:right w:val="none" w:sz="0" w:space="0" w:color="auto"/>
      </w:divBdr>
    </w:div>
    <w:div w:id="591667589">
      <w:bodyDiv w:val="1"/>
      <w:marLeft w:val="0"/>
      <w:marRight w:val="0"/>
      <w:marTop w:val="0"/>
      <w:marBottom w:val="0"/>
      <w:divBdr>
        <w:top w:val="none" w:sz="0" w:space="0" w:color="auto"/>
        <w:left w:val="none" w:sz="0" w:space="0" w:color="auto"/>
        <w:bottom w:val="none" w:sz="0" w:space="0" w:color="auto"/>
        <w:right w:val="none" w:sz="0" w:space="0" w:color="auto"/>
      </w:divBdr>
    </w:div>
    <w:div w:id="828399326">
      <w:bodyDiv w:val="1"/>
      <w:marLeft w:val="0"/>
      <w:marRight w:val="0"/>
      <w:marTop w:val="0"/>
      <w:marBottom w:val="0"/>
      <w:divBdr>
        <w:top w:val="none" w:sz="0" w:space="0" w:color="auto"/>
        <w:left w:val="none" w:sz="0" w:space="0" w:color="auto"/>
        <w:bottom w:val="none" w:sz="0" w:space="0" w:color="auto"/>
        <w:right w:val="none" w:sz="0" w:space="0" w:color="auto"/>
      </w:divBdr>
    </w:div>
    <w:div w:id="1252353478">
      <w:bodyDiv w:val="1"/>
      <w:marLeft w:val="0"/>
      <w:marRight w:val="0"/>
      <w:marTop w:val="0"/>
      <w:marBottom w:val="0"/>
      <w:divBdr>
        <w:top w:val="none" w:sz="0" w:space="0" w:color="auto"/>
        <w:left w:val="none" w:sz="0" w:space="0" w:color="auto"/>
        <w:bottom w:val="none" w:sz="0" w:space="0" w:color="auto"/>
        <w:right w:val="none" w:sz="0" w:space="0" w:color="auto"/>
      </w:divBdr>
    </w:div>
    <w:div w:id="1331177636">
      <w:bodyDiv w:val="1"/>
      <w:marLeft w:val="0"/>
      <w:marRight w:val="0"/>
      <w:marTop w:val="0"/>
      <w:marBottom w:val="0"/>
      <w:divBdr>
        <w:top w:val="none" w:sz="0" w:space="0" w:color="auto"/>
        <w:left w:val="none" w:sz="0" w:space="0" w:color="auto"/>
        <w:bottom w:val="none" w:sz="0" w:space="0" w:color="auto"/>
        <w:right w:val="none" w:sz="0" w:space="0" w:color="auto"/>
      </w:divBdr>
    </w:div>
    <w:div w:id="2009284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CEED5-18E5-ED46-AACB-D7C6A3860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16</Pages>
  <Words>4568</Words>
  <Characters>26043</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 NOTE</vt:lpstr>
    </vt:vector>
  </TitlesOfParts>
  <Manager/>
  <Company>SOLIDARIO</Company>
  <LinksUpToDate>false</LinksUpToDate>
  <CharactersWithSpaces>30550</CharactersWithSpaces>
  <SharedDoc>false</SharedDoc>
  <HyperlinkBase/>
  <HLinks>
    <vt:vector size="6" baseType="variant">
      <vt:variant>
        <vt:i4>7667736</vt:i4>
      </vt:variant>
      <vt:variant>
        <vt:i4>0</vt:i4>
      </vt:variant>
      <vt:variant>
        <vt:i4>0</vt:i4>
      </vt:variant>
      <vt:variant>
        <vt:i4>5</vt:i4>
      </vt:variant>
      <vt:variant>
        <vt:lpwstr>mailto:ebivona@lex.unict.it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NOTE</dc:title>
  <dc:subject/>
  <dc:creator>Christopher ADAM</dc:creator>
  <cp:keywords/>
  <dc:description/>
  <cp:lastModifiedBy>Elsa Anna Stefania Bivona</cp:lastModifiedBy>
  <cp:revision>72</cp:revision>
  <cp:lastPrinted>2023-11-22T15:32:00Z</cp:lastPrinted>
  <dcterms:created xsi:type="dcterms:W3CDTF">2025-12-03T21:54:00Z</dcterms:created>
  <dcterms:modified xsi:type="dcterms:W3CDTF">2026-01-04T10:47:00Z</dcterms:modified>
  <cp:category/>
</cp:coreProperties>
</file>